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2F302AD1" w:rsidR="00C31326" w:rsidRDefault="00C31326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26">
        <w:rPr>
          <w:rFonts w:ascii="Times New Roman" w:hAnsi="Times New Roman" w:cs="Times New Roman"/>
          <w:b/>
          <w:sz w:val="24"/>
          <w:szCs w:val="24"/>
        </w:rPr>
        <w:t>«</w:t>
      </w:r>
      <w:r w:rsidR="00E5322B" w:rsidRPr="00E5322B">
        <w:rPr>
          <w:rFonts w:ascii="Times New Roman" w:hAnsi="Times New Roman" w:cs="Times New Roman"/>
          <w:b/>
          <w:sz w:val="24"/>
          <w:szCs w:val="24"/>
        </w:rPr>
        <w:t>Благоустройство парковой территории, расположенной в районе ул. Ремонтная, 1, 5</w:t>
      </w:r>
      <w:r w:rsidRPr="00C31326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  <w:rsid w:val="00E5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2026-08-18T09:01:00Z</dcterms:modified>
</cp:coreProperties>
</file>