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32" w:rsidRPr="00046BAF" w:rsidRDefault="00DD0032" w:rsidP="00DD0032">
      <w:pPr>
        <w:pStyle w:val="Style9"/>
        <w:widowControl/>
        <w:spacing w:line="360" w:lineRule="auto"/>
        <w:ind w:firstLine="0"/>
        <w:jc w:val="center"/>
        <w:rPr>
          <w:rStyle w:val="FontStyle22"/>
          <w:rFonts w:ascii="Times New Roman" w:hAnsi="Times New Roman"/>
          <w:b/>
          <w:color w:val="0000CC"/>
          <w:sz w:val="22"/>
          <w:szCs w:val="22"/>
        </w:rPr>
      </w:pPr>
      <w:r w:rsidRPr="00046BAF">
        <w:rPr>
          <w:rStyle w:val="FontStyle22"/>
          <w:rFonts w:ascii="Times New Roman" w:hAnsi="Times New Roman"/>
          <w:b/>
          <w:color w:val="0000CC"/>
          <w:sz w:val="22"/>
          <w:szCs w:val="22"/>
        </w:rPr>
        <w:t>ГОСУДАРСТВЕННЫ</w:t>
      </w:r>
      <w:r>
        <w:rPr>
          <w:rStyle w:val="FontStyle22"/>
          <w:rFonts w:ascii="Times New Roman" w:hAnsi="Times New Roman"/>
          <w:b/>
          <w:color w:val="0000CC"/>
          <w:sz w:val="22"/>
          <w:szCs w:val="22"/>
        </w:rPr>
        <w:t>Е</w:t>
      </w:r>
      <w:r w:rsidRPr="00046BAF">
        <w:rPr>
          <w:rStyle w:val="FontStyle22"/>
          <w:rFonts w:ascii="Times New Roman" w:hAnsi="Times New Roman"/>
          <w:b/>
          <w:color w:val="0000CC"/>
          <w:sz w:val="22"/>
          <w:szCs w:val="22"/>
        </w:rPr>
        <w:t xml:space="preserve"> УСЛУГ</w:t>
      </w:r>
      <w:r>
        <w:rPr>
          <w:rStyle w:val="FontStyle22"/>
          <w:rFonts w:ascii="Times New Roman" w:hAnsi="Times New Roman"/>
          <w:b/>
          <w:color w:val="0000CC"/>
          <w:sz w:val="22"/>
          <w:szCs w:val="22"/>
        </w:rPr>
        <w:t>И</w:t>
      </w:r>
    </w:p>
    <w:p w:rsidR="00DD0032" w:rsidRPr="004E594C" w:rsidRDefault="00DD0032" w:rsidP="00DD0032">
      <w:pPr>
        <w:pStyle w:val="a7"/>
        <w:numPr>
          <w:ilvl w:val="0"/>
          <w:numId w:val="1"/>
        </w:numPr>
        <w:ind w:left="340" w:right="340" w:firstLine="0"/>
        <w:jc w:val="both"/>
        <w:rPr>
          <w:rFonts w:ascii="Times New Roman" w:hAnsi="Times New Roman"/>
          <w:sz w:val="20"/>
          <w:szCs w:val="20"/>
        </w:rPr>
      </w:pPr>
      <w:r w:rsidRPr="005833F4">
        <w:rPr>
          <w:rStyle w:val="FontStyle22"/>
          <w:rFonts w:ascii="Times New Roman" w:eastAsia="Times New Roman" w:hAnsi="Times New Roman"/>
          <w:b/>
          <w:color w:val="0000CC"/>
          <w:sz w:val="20"/>
          <w:szCs w:val="20"/>
          <w:lang w:eastAsia="ru-RU"/>
        </w:rPr>
        <w:t>Регистрация и снятие</w:t>
      </w:r>
      <w:r w:rsidRPr="004E594C">
        <w:rPr>
          <w:rFonts w:ascii="Times New Roman" w:hAnsi="Times New Roman"/>
          <w:sz w:val="20"/>
          <w:szCs w:val="20"/>
        </w:rPr>
        <w:t xml:space="preserve"> с регистрационного учёта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материнством;</w:t>
      </w:r>
    </w:p>
    <w:p w:rsidR="00DD0032" w:rsidRPr="004E594C" w:rsidRDefault="00DD0032" w:rsidP="00DD0032">
      <w:pPr>
        <w:pStyle w:val="a7"/>
        <w:numPr>
          <w:ilvl w:val="0"/>
          <w:numId w:val="1"/>
        </w:numPr>
        <w:ind w:left="340" w:right="340" w:firstLine="0"/>
        <w:jc w:val="both"/>
        <w:rPr>
          <w:rFonts w:ascii="Times New Roman" w:hAnsi="Times New Roman"/>
          <w:sz w:val="20"/>
          <w:szCs w:val="20"/>
        </w:rPr>
      </w:pPr>
      <w:r w:rsidRPr="005833F4">
        <w:rPr>
          <w:rStyle w:val="FontStyle22"/>
          <w:rFonts w:ascii="Times New Roman" w:eastAsia="Times New Roman" w:hAnsi="Times New Roman"/>
          <w:b/>
          <w:color w:val="0000CC"/>
          <w:sz w:val="20"/>
          <w:szCs w:val="20"/>
          <w:lang w:eastAsia="ru-RU"/>
        </w:rPr>
        <w:t>Регистрация и снятие</w:t>
      </w:r>
      <w:r w:rsidRPr="004E594C">
        <w:rPr>
          <w:rFonts w:ascii="Times New Roman" w:hAnsi="Times New Roman"/>
          <w:sz w:val="20"/>
          <w:szCs w:val="20"/>
        </w:rPr>
        <w:t xml:space="preserve"> с регистрационного учета страхователей - физических лиц, заключивших трудовой договор с работником;</w:t>
      </w:r>
    </w:p>
    <w:p w:rsidR="00DD0032" w:rsidRPr="004E594C" w:rsidRDefault="00DD0032" w:rsidP="00DD0032">
      <w:pPr>
        <w:pStyle w:val="a7"/>
        <w:numPr>
          <w:ilvl w:val="0"/>
          <w:numId w:val="1"/>
        </w:numPr>
        <w:ind w:left="340" w:right="340" w:firstLine="0"/>
        <w:jc w:val="both"/>
        <w:rPr>
          <w:rFonts w:ascii="Times New Roman" w:hAnsi="Times New Roman"/>
          <w:sz w:val="20"/>
          <w:szCs w:val="20"/>
        </w:rPr>
      </w:pPr>
      <w:r w:rsidRPr="005833F4">
        <w:rPr>
          <w:rStyle w:val="FontStyle22"/>
          <w:rFonts w:ascii="Times New Roman" w:eastAsia="Times New Roman" w:hAnsi="Times New Roman"/>
          <w:b/>
          <w:color w:val="0000CC"/>
          <w:sz w:val="20"/>
          <w:szCs w:val="20"/>
          <w:lang w:eastAsia="ru-RU"/>
        </w:rPr>
        <w:t>Регистрация и снятие</w:t>
      </w:r>
      <w:r w:rsidRPr="004E594C">
        <w:rPr>
          <w:rFonts w:ascii="Times New Roman" w:hAnsi="Times New Roman"/>
          <w:sz w:val="20"/>
          <w:szCs w:val="20"/>
        </w:rPr>
        <w:t xml:space="preserve"> с регистрационного учета страхователей - юридических лиц по месту нахождения обособленных подразделений страхованию на случай временной нетрудоспособности и в связи с материнством;</w:t>
      </w:r>
    </w:p>
    <w:p w:rsidR="00DD0032" w:rsidRPr="004E594C" w:rsidRDefault="00DD0032" w:rsidP="00DD0032">
      <w:pPr>
        <w:pStyle w:val="a7"/>
        <w:numPr>
          <w:ilvl w:val="0"/>
          <w:numId w:val="1"/>
        </w:numPr>
        <w:ind w:left="340" w:right="340" w:firstLine="0"/>
        <w:jc w:val="both"/>
        <w:rPr>
          <w:rFonts w:ascii="Times New Roman" w:hAnsi="Times New Roman"/>
          <w:sz w:val="20"/>
          <w:szCs w:val="20"/>
        </w:rPr>
      </w:pPr>
      <w:r w:rsidRPr="005833F4">
        <w:rPr>
          <w:rStyle w:val="FontStyle22"/>
          <w:rFonts w:ascii="Times New Roman" w:eastAsia="Times New Roman" w:hAnsi="Times New Roman"/>
          <w:b/>
          <w:color w:val="0000CC"/>
          <w:sz w:val="20"/>
          <w:szCs w:val="20"/>
          <w:lang w:eastAsia="ru-RU"/>
        </w:rPr>
        <w:t>Регистрация и снятие</w:t>
      </w:r>
      <w:r w:rsidRPr="004E594C">
        <w:rPr>
          <w:rFonts w:ascii="Times New Roman" w:hAnsi="Times New Roman"/>
          <w:sz w:val="20"/>
          <w:szCs w:val="20"/>
        </w:rPr>
        <w:t xml:space="preserve"> с учета страхователей - физических лиц, обязанных уплачивать страховые взносы в связи с заключением гражданско-правового договора;</w:t>
      </w:r>
    </w:p>
    <w:p w:rsidR="00DD0032" w:rsidRPr="004E594C" w:rsidRDefault="00DD0032" w:rsidP="00DD0032">
      <w:pPr>
        <w:pStyle w:val="a7"/>
        <w:numPr>
          <w:ilvl w:val="0"/>
          <w:numId w:val="1"/>
        </w:numPr>
        <w:ind w:left="340" w:right="340" w:firstLine="0"/>
        <w:jc w:val="both"/>
        <w:rPr>
          <w:rFonts w:ascii="Times New Roman" w:hAnsi="Times New Roman"/>
          <w:sz w:val="20"/>
          <w:szCs w:val="20"/>
        </w:rPr>
      </w:pPr>
      <w:r w:rsidRPr="005833F4">
        <w:rPr>
          <w:rStyle w:val="FontStyle22"/>
          <w:rFonts w:ascii="Times New Roman" w:eastAsia="Times New Roman" w:hAnsi="Times New Roman"/>
          <w:b/>
          <w:color w:val="0000CC"/>
          <w:sz w:val="20"/>
          <w:szCs w:val="20"/>
          <w:lang w:eastAsia="ru-RU"/>
        </w:rPr>
        <w:t>Принятие решения</w:t>
      </w:r>
      <w:r w:rsidRPr="004E594C">
        <w:rPr>
          <w:rFonts w:ascii="Times New Roman" w:hAnsi="Times New Roman"/>
          <w:sz w:val="20"/>
          <w:szCs w:val="20"/>
        </w:rPr>
        <w:t xml:space="preserve">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факторами.</w:t>
      </w:r>
    </w:p>
    <w:p w:rsidR="00DD0032" w:rsidRPr="004E594C" w:rsidRDefault="00DD0032" w:rsidP="00DD0032">
      <w:pPr>
        <w:pStyle w:val="a7"/>
        <w:numPr>
          <w:ilvl w:val="0"/>
          <w:numId w:val="1"/>
        </w:numPr>
        <w:ind w:left="340" w:right="340" w:firstLine="0"/>
        <w:jc w:val="both"/>
        <w:rPr>
          <w:rFonts w:ascii="Times New Roman" w:hAnsi="Times New Roman"/>
          <w:sz w:val="20"/>
          <w:szCs w:val="20"/>
        </w:rPr>
      </w:pPr>
      <w:r w:rsidRPr="005833F4">
        <w:rPr>
          <w:rStyle w:val="FontStyle22"/>
          <w:rFonts w:ascii="Times New Roman" w:eastAsia="Times New Roman" w:hAnsi="Times New Roman"/>
          <w:b/>
          <w:color w:val="0000CC"/>
          <w:sz w:val="20"/>
          <w:szCs w:val="20"/>
          <w:lang w:eastAsia="ru-RU"/>
        </w:rPr>
        <w:t>Подтверждение</w:t>
      </w:r>
      <w:r w:rsidRPr="004E594C">
        <w:rPr>
          <w:rFonts w:ascii="Times New Roman" w:hAnsi="Times New Roman"/>
          <w:sz w:val="20"/>
          <w:szCs w:val="20"/>
        </w:rPr>
        <w:t xml:space="preserve">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единицами;</w:t>
      </w:r>
    </w:p>
    <w:p w:rsidR="00DD0032" w:rsidRPr="004E594C" w:rsidRDefault="00DD0032" w:rsidP="00DD0032">
      <w:pPr>
        <w:pStyle w:val="a7"/>
        <w:numPr>
          <w:ilvl w:val="0"/>
          <w:numId w:val="1"/>
        </w:numPr>
        <w:ind w:left="340" w:right="340" w:firstLine="0"/>
        <w:jc w:val="both"/>
        <w:rPr>
          <w:rFonts w:ascii="Times New Roman" w:hAnsi="Times New Roman"/>
          <w:sz w:val="20"/>
          <w:szCs w:val="20"/>
        </w:rPr>
      </w:pPr>
      <w:r w:rsidRPr="005833F4">
        <w:rPr>
          <w:rStyle w:val="FontStyle22"/>
          <w:rFonts w:ascii="Times New Roman" w:eastAsia="Times New Roman" w:hAnsi="Times New Roman"/>
          <w:b/>
          <w:color w:val="0000CC"/>
          <w:sz w:val="20"/>
          <w:szCs w:val="20"/>
          <w:lang w:eastAsia="ru-RU"/>
        </w:rPr>
        <w:t>Прием документов</w:t>
      </w:r>
      <w:r w:rsidRPr="004E594C">
        <w:rPr>
          <w:rFonts w:ascii="Times New Roman" w:hAnsi="Times New Roman"/>
          <w:sz w:val="20"/>
          <w:szCs w:val="20"/>
        </w:rPr>
        <w:t>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взносов.</w:t>
      </w:r>
    </w:p>
    <w:p w:rsidR="00DD0032" w:rsidRPr="004E594C" w:rsidRDefault="00DD0032" w:rsidP="00DD0032">
      <w:pPr>
        <w:pStyle w:val="a7"/>
        <w:numPr>
          <w:ilvl w:val="0"/>
          <w:numId w:val="1"/>
        </w:numPr>
        <w:ind w:left="340" w:right="340" w:firstLine="0"/>
        <w:jc w:val="both"/>
        <w:rPr>
          <w:rFonts w:ascii="Times New Roman" w:hAnsi="Times New Roman"/>
          <w:sz w:val="20"/>
          <w:szCs w:val="20"/>
        </w:rPr>
      </w:pPr>
      <w:r w:rsidRPr="005833F4">
        <w:rPr>
          <w:rStyle w:val="FontStyle22"/>
          <w:rFonts w:ascii="Times New Roman" w:eastAsia="Times New Roman" w:hAnsi="Times New Roman"/>
          <w:b/>
          <w:color w:val="0000CC"/>
          <w:sz w:val="20"/>
          <w:szCs w:val="20"/>
          <w:lang w:eastAsia="ru-RU"/>
        </w:rPr>
        <w:t>Прием отчета (расчета)</w:t>
      </w:r>
      <w:r w:rsidRPr="004E594C">
        <w:rPr>
          <w:rFonts w:ascii="Times New Roman" w:hAnsi="Times New Roman"/>
          <w:sz w:val="20"/>
          <w:szCs w:val="20"/>
        </w:rPr>
        <w:t>, предоставляемого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(Форма 4а-ФСС РФ);</w:t>
      </w:r>
    </w:p>
    <w:p w:rsidR="00DD0032" w:rsidRPr="004E594C" w:rsidRDefault="00DD0032" w:rsidP="00DD0032">
      <w:pPr>
        <w:pStyle w:val="a7"/>
        <w:numPr>
          <w:ilvl w:val="0"/>
          <w:numId w:val="1"/>
        </w:numPr>
        <w:ind w:left="340" w:right="340" w:firstLine="0"/>
        <w:jc w:val="both"/>
        <w:rPr>
          <w:rFonts w:ascii="Times New Roman" w:hAnsi="Times New Roman"/>
          <w:sz w:val="20"/>
          <w:szCs w:val="20"/>
        </w:rPr>
      </w:pPr>
      <w:r w:rsidRPr="005833F4">
        <w:rPr>
          <w:rStyle w:val="FontStyle22"/>
          <w:rFonts w:ascii="Times New Roman" w:eastAsia="Times New Roman" w:hAnsi="Times New Roman"/>
          <w:b/>
          <w:color w:val="0000CC"/>
          <w:sz w:val="20"/>
          <w:szCs w:val="20"/>
          <w:lang w:eastAsia="ru-RU"/>
        </w:rPr>
        <w:t>Прием расчета</w:t>
      </w:r>
      <w:r w:rsidRPr="004E594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E594C">
        <w:rPr>
          <w:rFonts w:ascii="Times New Roman" w:hAnsi="Times New Roman"/>
          <w:sz w:val="20"/>
          <w:szCs w:val="20"/>
        </w:rPr>
        <w:t xml:space="preserve">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</w:t>
      </w:r>
      <w:proofErr w:type="gramStart"/>
      <w:r w:rsidRPr="004E594C">
        <w:rPr>
          <w:rFonts w:ascii="Times New Roman" w:hAnsi="Times New Roman"/>
          <w:sz w:val="20"/>
          <w:szCs w:val="20"/>
        </w:rPr>
        <w:t>случаев  на</w:t>
      </w:r>
      <w:proofErr w:type="gramEnd"/>
      <w:r w:rsidRPr="004E594C">
        <w:rPr>
          <w:rFonts w:ascii="Times New Roman" w:hAnsi="Times New Roman"/>
          <w:sz w:val="20"/>
          <w:szCs w:val="20"/>
        </w:rPr>
        <w:t xml:space="preserve">  производстве  и профессиональных заболеваний, а также по расходам на выплату страхового обеспечения (Форма 4-ФСС);</w:t>
      </w:r>
    </w:p>
    <w:p w:rsidR="00DD0032" w:rsidRPr="004E594C" w:rsidRDefault="00DD0032" w:rsidP="00DD0032">
      <w:pPr>
        <w:pStyle w:val="a7"/>
        <w:numPr>
          <w:ilvl w:val="0"/>
          <w:numId w:val="1"/>
        </w:numPr>
        <w:ind w:left="340" w:right="340" w:firstLine="0"/>
        <w:jc w:val="both"/>
        <w:rPr>
          <w:rFonts w:ascii="Times New Roman" w:hAnsi="Times New Roman"/>
          <w:sz w:val="20"/>
          <w:szCs w:val="20"/>
        </w:rPr>
      </w:pPr>
      <w:r w:rsidRPr="005833F4">
        <w:rPr>
          <w:rStyle w:val="FontStyle22"/>
          <w:rFonts w:ascii="Times New Roman" w:eastAsia="Times New Roman" w:hAnsi="Times New Roman"/>
          <w:b/>
          <w:color w:val="0000CC"/>
          <w:sz w:val="20"/>
          <w:szCs w:val="20"/>
          <w:lang w:eastAsia="ru-RU"/>
        </w:rPr>
        <w:t>Рассмотрение жалоб</w:t>
      </w:r>
      <w:r w:rsidRPr="004E594C">
        <w:rPr>
          <w:rFonts w:ascii="Times New Roman" w:hAnsi="Times New Roman"/>
          <w:sz w:val="20"/>
          <w:szCs w:val="20"/>
        </w:rPr>
        <w:t>, поданных плательщиками страховых взносов в вышестоящий орган контроля за уплатой страховых взносов или вышестоящему должностному лицу.</w:t>
      </w:r>
    </w:p>
    <w:p w:rsidR="00DD0032" w:rsidRPr="00062816" w:rsidRDefault="00DD0032" w:rsidP="00DD0032">
      <w:pPr>
        <w:pStyle w:val="a7"/>
        <w:numPr>
          <w:ilvl w:val="0"/>
          <w:numId w:val="1"/>
        </w:numPr>
        <w:ind w:left="340" w:right="340" w:firstLine="0"/>
        <w:jc w:val="both"/>
        <w:rPr>
          <w:rFonts w:ascii="Times New Roman" w:hAnsi="Times New Roman"/>
          <w:sz w:val="20"/>
          <w:szCs w:val="20"/>
        </w:rPr>
      </w:pPr>
      <w:r w:rsidRPr="005833F4">
        <w:rPr>
          <w:rStyle w:val="FontStyle22"/>
          <w:rFonts w:ascii="Times New Roman" w:eastAsia="Times New Roman" w:hAnsi="Times New Roman"/>
          <w:b/>
          <w:color w:val="0000CC"/>
          <w:sz w:val="20"/>
          <w:szCs w:val="20"/>
          <w:lang w:eastAsia="ru-RU"/>
        </w:rPr>
        <w:t>Бесплатное информирование</w:t>
      </w:r>
      <w:r w:rsidRPr="005833F4">
        <w:rPr>
          <w:rFonts w:ascii="Times New Roman" w:hAnsi="Times New Roman"/>
          <w:color w:val="7030A0"/>
          <w:sz w:val="20"/>
          <w:szCs w:val="20"/>
        </w:rPr>
        <w:t xml:space="preserve"> </w:t>
      </w:r>
      <w:r w:rsidRPr="004E594C">
        <w:rPr>
          <w:rFonts w:ascii="Times New Roman" w:hAnsi="Times New Roman"/>
          <w:sz w:val="20"/>
          <w:szCs w:val="20"/>
        </w:rPr>
        <w:t xml:space="preserve">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расчетов по начисленным, и </w:t>
      </w:r>
      <w:r w:rsidRPr="00062816">
        <w:rPr>
          <w:rFonts w:ascii="Times New Roman" w:hAnsi="Times New Roman"/>
          <w:sz w:val="20"/>
          <w:szCs w:val="20"/>
        </w:rPr>
        <w:t>уплаченным страховым взносам, и разъяснения порядка их заполнения;</w:t>
      </w:r>
    </w:p>
    <w:p w:rsidR="00DD0032" w:rsidRPr="004E594C" w:rsidRDefault="00DD0032" w:rsidP="00DD0032">
      <w:pPr>
        <w:pStyle w:val="a7"/>
        <w:numPr>
          <w:ilvl w:val="0"/>
          <w:numId w:val="1"/>
        </w:numPr>
        <w:ind w:left="340" w:right="340" w:firstLine="0"/>
        <w:jc w:val="both"/>
        <w:rPr>
          <w:rFonts w:ascii="Times New Roman" w:hAnsi="Times New Roman"/>
          <w:color w:val="FF0000"/>
          <w:sz w:val="20"/>
          <w:szCs w:val="20"/>
        </w:rPr>
      </w:pPr>
      <w:r w:rsidRPr="005833F4">
        <w:rPr>
          <w:rStyle w:val="FontStyle22"/>
          <w:rFonts w:ascii="Times New Roman" w:eastAsia="Times New Roman" w:hAnsi="Times New Roman"/>
          <w:b/>
          <w:color w:val="0000CC"/>
          <w:sz w:val="20"/>
          <w:szCs w:val="20"/>
          <w:lang w:eastAsia="ru-RU"/>
        </w:rPr>
        <w:t>Установление скидки</w:t>
      </w:r>
      <w:r w:rsidRPr="00062816">
        <w:rPr>
          <w:rFonts w:ascii="Times New Roman" w:hAnsi="Times New Roman"/>
          <w:sz w:val="20"/>
          <w:szCs w:val="20"/>
        </w:rPr>
        <w:t xml:space="preserve"> </w:t>
      </w:r>
      <w:r w:rsidRPr="004E594C">
        <w:rPr>
          <w:rFonts w:ascii="Times New Roman" w:hAnsi="Times New Roman"/>
          <w:sz w:val="20"/>
          <w:szCs w:val="20"/>
        </w:rPr>
        <w:t xml:space="preserve">к страховому тарифу на обязательное социальное страхование от несчастных </w:t>
      </w:r>
      <w:r w:rsidRPr="005833F4">
        <w:rPr>
          <w:rStyle w:val="FontStyle22"/>
          <w:rFonts w:ascii="Times New Roman" w:eastAsia="Times New Roman" w:hAnsi="Times New Roman"/>
          <w:b/>
          <w:color w:val="0000CC"/>
          <w:sz w:val="20"/>
          <w:szCs w:val="20"/>
          <w:lang w:eastAsia="ru-RU"/>
        </w:rPr>
        <w:t>случаев на производстве и профессиональных заболеваний.</w:t>
      </w:r>
    </w:p>
    <w:p w:rsidR="00DD0032" w:rsidRPr="004E594C" w:rsidRDefault="00DD0032" w:rsidP="00DD0032">
      <w:pPr>
        <w:pStyle w:val="Style9"/>
        <w:widowControl/>
        <w:spacing w:before="120" w:line="360" w:lineRule="auto"/>
        <w:ind w:left="340" w:right="340" w:firstLine="0"/>
        <w:jc w:val="center"/>
        <w:rPr>
          <w:rStyle w:val="FontStyle22"/>
          <w:rFonts w:ascii="Times New Roman" w:hAnsi="Times New Roman"/>
          <w:b/>
          <w:color w:val="0000CC"/>
          <w:sz w:val="20"/>
          <w:szCs w:val="20"/>
        </w:rPr>
      </w:pPr>
      <w:r w:rsidRPr="004E594C">
        <w:rPr>
          <w:rStyle w:val="FontStyle22"/>
          <w:rFonts w:ascii="Times New Roman" w:hAnsi="Times New Roman"/>
          <w:b/>
          <w:color w:val="0000CC"/>
          <w:sz w:val="20"/>
          <w:szCs w:val="20"/>
        </w:rPr>
        <w:t>УВАЖАЕМЫЕ СТРАХОВАТЕЛИ!</w:t>
      </w:r>
    </w:p>
    <w:p w:rsidR="00DD0032" w:rsidRPr="004E594C" w:rsidRDefault="00DD0032" w:rsidP="00DD0032">
      <w:pPr>
        <w:spacing w:after="0" w:line="240" w:lineRule="auto"/>
        <w:ind w:left="340" w:right="340" w:firstLine="368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4E594C">
        <w:rPr>
          <w:rFonts w:ascii="Times New Roman" w:hAnsi="Times New Roman" w:cs="Times New Roman"/>
          <w:sz w:val="20"/>
          <w:szCs w:val="20"/>
        </w:rPr>
        <w:t xml:space="preserve">Вы можете </w:t>
      </w:r>
      <w:r w:rsidRPr="005833F4">
        <w:rPr>
          <w:rFonts w:ascii="Times New Roman" w:hAnsi="Times New Roman" w:cs="Times New Roman"/>
          <w:b/>
          <w:i/>
          <w:color w:val="C00000"/>
          <w:sz w:val="20"/>
          <w:szCs w:val="20"/>
        </w:rPr>
        <w:t>значительно экономить время</w:t>
      </w:r>
      <w:r w:rsidRPr="004E594C">
        <w:rPr>
          <w:rFonts w:ascii="Times New Roman" w:hAnsi="Times New Roman" w:cs="Times New Roman"/>
          <w:sz w:val="20"/>
          <w:szCs w:val="20"/>
        </w:rPr>
        <w:t xml:space="preserve"> при получении государственной услуги, воспользовавшись возможностями Ед</w:t>
      </w:r>
      <w:r>
        <w:rPr>
          <w:rFonts w:ascii="Times New Roman" w:hAnsi="Times New Roman" w:cs="Times New Roman"/>
          <w:sz w:val="20"/>
          <w:szCs w:val="20"/>
        </w:rPr>
        <w:t xml:space="preserve">иного портала государственных </w:t>
      </w:r>
      <w:r w:rsidRPr="004E594C">
        <w:rPr>
          <w:rFonts w:ascii="Times New Roman" w:hAnsi="Times New Roman" w:cs="Times New Roman"/>
          <w:sz w:val="20"/>
          <w:szCs w:val="20"/>
        </w:rPr>
        <w:t xml:space="preserve">услуг </w:t>
      </w:r>
      <w:r w:rsidRPr="004E594C">
        <w:rPr>
          <w:rFonts w:ascii="Times New Roman" w:hAnsi="Times New Roman" w:cs="Times New Roman"/>
          <w:b/>
          <w:color w:val="002060"/>
          <w:sz w:val="20"/>
          <w:szCs w:val="20"/>
        </w:rPr>
        <w:t>www.gosuslugi.ru</w:t>
      </w:r>
    </w:p>
    <w:p w:rsidR="00DD0032" w:rsidRPr="004E594C" w:rsidRDefault="00DD0032" w:rsidP="00DD0032">
      <w:pPr>
        <w:spacing w:after="0" w:line="240" w:lineRule="auto"/>
        <w:ind w:left="340" w:right="340"/>
        <w:jc w:val="both"/>
        <w:rPr>
          <w:rFonts w:ascii="Times New Roman" w:hAnsi="Times New Roman" w:cs="Times New Roman"/>
          <w:sz w:val="20"/>
          <w:szCs w:val="20"/>
        </w:rPr>
      </w:pPr>
      <w:r w:rsidRPr="004E594C">
        <w:rPr>
          <w:rFonts w:ascii="Times New Roman" w:hAnsi="Times New Roman" w:cs="Times New Roman"/>
          <w:sz w:val="20"/>
          <w:szCs w:val="20"/>
        </w:rPr>
        <w:t xml:space="preserve">  Зарегистрировавшись на данном интернет - ресурсе вы сможете:</w:t>
      </w:r>
    </w:p>
    <w:p w:rsidR="00DD0032" w:rsidRPr="004E594C" w:rsidRDefault="00DD0032" w:rsidP="00DD0032">
      <w:pPr>
        <w:numPr>
          <w:ilvl w:val="0"/>
          <w:numId w:val="2"/>
        </w:numPr>
        <w:spacing w:after="0" w:line="240" w:lineRule="auto"/>
        <w:ind w:left="340" w:right="340" w:firstLine="0"/>
        <w:rPr>
          <w:rFonts w:ascii="Times New Roman" w:hAnsi="Times New Roman" w:cs="Times New Roman"/>
          <w:sz w:val="20"/>
          <w:szCs w:val="20"/>
        </w:rPr>
      </w:pPr>
      <w:r w:rsidRPr="004E594C">
        <w:rPr>
          <w:rFonts w:ascii="Times New Roman" w:hAnsi="Times New Roman" w:cs="Times New Roman"/>
          <w:sz w:val="20"/>
          <w:szCs w:val="20"/>
        </w:rPr>
        <w:t>получить полную информацию о предоставляемых государственных услугах, максимальных сроках их представления;</w:t>
      </w:r>
    </w:p>
    <w:p w:rsidR="00DD0032" w:rsidRPr="004E594C" w:rsidRDefault="00DD0032" w:rsidP="00DD0032">
      <w:pPr>
        <w:numPr>
          <w:ilvl w:val="0"/>
          <w:numId w:val="2"/>
        </w:numPr>
        <w:spacing w:after="0" w:line="240" w:lineRule="auto"/>
        <w:ind w:left="340" w:right="340" w:firstLine="0"/>
        <w:rPr>
          <w:rFonts w:ascii="Times New Roman" w:hAnsi="Times New Roman" w:cs="Times New Roman"/>
          <w:sz w:val="20"/>
          <w:szCs w:val="20"/>
        </w:rPr>
      </w:pPr>
      <w:r w:rsidRPr="004E594C">
        <w:rPr>
          <w:rFonts w:ascii="Times New Roman" w:hAnsi="Times New Roman" w:cs="Times New Roman"/>
          <w:sz w:val="20"/>
          <w:szCs w:val="20"/>
        </w:rPr>
        <w:t>ознакомиться с перечнем необходимых документов, подлежащих представлению заявителям для получения услуги;</w:t>
      </w:r>
    </w:p>
    <w:p w:rsidR="00DD0032" w:rsidRPr="004E594C" w:rsidRDefault="00DD0032" w:rsidP="00DD0032">
      <w:pPr>
        <w:numPr>
          <w:ilvl w:val="0"/>
          <w:numId w:val="2"/>
        </w:numPr>
        <w:spacing w:after="0" w:line="240" w:lineRule="auto"/>
        <w:ind w:left="340" w:right="340" w:firstLine="0"/>
        <w:rPr>
          <w:rFonts w:ascii="Times New Roman" w:hAnsi="Times New Roman" w:cs="Times New Roman"/>
          <w:sz w:val="20"/>
          <w:szCs w:val="20"/>
        </w:rPr>
      </w:pPr>
      <w:r w:rsidRPr="004E594C">
        <w:rPr>
          <w:rFonts w:ascii="Times New Roman" w:hAnsi="Times New Roman" w:cs="Times New Roman"/>
          <w:sz w:val="20"/>
          <w:szCs w:val="20"/>
        </w:rPr>
        <w:t>подать заявление на получение услуги в электронном виде без посещения органов власти;</w:t>
      </w:r>
    </w:p>
    <w:p w:rsidR="00DD0032" w:rsidRPr="004E594C" w:rsidRDefault="00DD0032" w:rsidP="00DD0032">
      <w:pPr>
        <w:numPr>
          <w:ilvl w:val="0"/>
          <w:numId w:val="2"/>
        </w:numPr>
        <w:spacing w:after="0" w:line="240" w:lineRule="auto"/>
        <w:ind w:left="340" w:right="340" w:firstLine="0"/>
        <w:rPr>
          <w:rFonts w:ascii="Times New Roman" w:hAnsi="Times New Roman" w:cs="Times New Roman"/>
          <w:sz w:val="20"/>
          <w:szCs w:val="20"/>
        </w:rPr>
      </w:pPr>
      <w:r w:rsidRPr="004E594C">
        <w:rPr>
          <w:rFonts w:ascii="Times New Roman" w:hAnsi="Times New Roman" w:cs="Times New Roman"/>
          <w:sz w:val="20"/>
          <w:szCs w:val="20"/>
        </w:rPr>
        <w:t>отслеживать статус обработки заявления в «Личном кабинете» на Е</w:t>
      </w:r>
      <w:r>
        <w:rPr>
          <w:rFonts w:ascii="Times New Roman" w:hAnsi="Times New Roman" w:cs="Times New Roman"/>
          <w:sz w:val="20"/>
          <w:szCs w:val="20"/>
        </w:rPr>
        <w:t>дином портале государственных</w:t>
      </w:r>
      <w:r w:rsidRPr="004E594C">
        <w:rPr>
          <w:rFonts w:ascii="Times New Roman" w:hAnsi="Times New Roman" w:cs="Times New Roman"/>
          <w:sz w:val="20"/>
          <w:szCs w:val="20"/>
        </w:rPr>
        <w:t xml:space="preserve"> услуг;</w:t>
      </w:r>
    </w:p>
    <w:p w:rsidR="00DD0032" w:rsidRPr="004E594C" w:rsidRDefault="00DD0032" w:rsidP="00DD0032">
      <w:pPr>
        <w:numPr>
          <w:ilvl w:val="0"/>
          <w:numId w:val="2"/>
        </w:numPr>
        <w:spacing w:after="0" w:line="240" w:lineRule="auto"/>
        <w:ind w:left="340" w:right="340" w:firstLine="0"/>
        <w:rPr>
          <w:rFonts w:ascii="Times New Roman" w:hAnsi="Times New Roman" w:cs="Times New Roman"/>
          <w:sz w:val="20"/>
          <w:szCs w:val="20"/>
        </w:rPr>
      </w:pPr>
      <w:r w:rsidRPr="004E594C">
        <w:rPr>
          <w:rFonts w:ascii="Times New Roman" w:hAnsi="Times New Roman" w:cs="Times New Roman"/>
          <w:sz w:val="20"/>
          <w:szCs w:val="20"/>
        </w:rPr>
        <w:t>узнать информацию о Фонде социального страхования Российской Федерации и его территориальных подразделениях.</w:t>
      </w:r>
    </w:p>
    <w:p w:rsidR="00DD0032" w:rsidRPr="004E594C" w:rsidRDefault="00DD0032" w:rsidP="00DD0032">
      <w:pPr>
        <w:pStyle w:val="Style9"/>
        <w:widowControl/>
        <w:spacing w:line="360" w:lineRule="auto"/>
        <w:ind w:left="340" w:right="340" w:firstLine="0"/>
        <w:jc w:val="center"/>
        <w:rPr>
          <w:rStyle w:val="FontStyle22"/>
          <w:rFonts w:ascii="Times New Roman" w:hAnsi="Times New Roman"/>
          <w:b/>
          <w:color w:val="0000CC"/>
          <w:sz w:val="20"/>
          <w:szCs w:val="20"/>
        </w:rPr>
      </w:pPr>
      <w:r w:rsidRPr="004E594C">
        <w:rPr>
          <w:rStyle w:val="FontStyle22"/>
          <w:rFonts w:ascii="Times New Roman" w:hAnsi="Times New Roman"/>
          <w:b/>
          <w:color w:val="0000CC"/>
          <w:sz w:val="20"/>
          <w:szCs w:val="20"/>
        </w:rPr>
        <w:t>ОБРАТИТЕ ВНИМАНИЕ!</w:t>
      </w:r>
    </w:p>
    <w:p w:rsidR="001407BD" w:rsidRPr="00DD0032" w:rsidRDefault="00DD0032" w:rsidP="00DD0032">
      <w:pPr>
        <w:spacing w:after="0" w:line="240" w:lineRule="auto"/>
        <w:ind w:left="340" w:right="340" w:firstLine="284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4E594C">
        <w:rPr>
          <w:rFonts w:ascii="Times New Roman" w:hAnsi="Times New Roman" w:cs="Times New Roman"/>
          <w:sz w:val="20"/>
          <w:szCs w:val="20"/>
        </w:rPr>
        <w:t xml:space="preserve">Информацию об услугах, предоставляемых Фондом социального страхования, можно получить на сайтах </w:t>
      </w:r>
      <w:r w:rsidRPr="005833F4">
        <w:rPr>
          <w:rStyle w:val="FontStyle22"/>
          <w:rFonts w:ascii="Times New Roman" w:eastAsia="Times New Roman" w:hAnsi="Times New Roman" w:cs="Times New Roman"/>
          <w:b/>
          <w:color w:val="0000CC"/>
          <w:sz w:val="20"/>
          <w:szCs w:val="20"/>
          <w:lang w:eastAsia="ru-RU"/>
        </w:rPr>
        <w:t>r38.fss.ru</w:t>
      </w:r>
      <w:r w:rsidRPr="004E594C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Pr="004E594C">
        <w:rPr>
          <w:rFonts w:ascii="Times New Roman" w:hAnsi="Times New Roman" w:cs="Times New Roman"/>
          <w:sz w:val="20"/>
          <w:szCs w:val="20"/>
        </w:rPr>
        <w:t>разделе  «</w:t>
      </w:r>
      <w:proofErr w:type="gramEnd"/>
      <w:r w:rsidRPr="004E594C">
        <w:rPr>
          <w:rFonts w:ascii="Times New Roman" w:hAnsi="Times New Roman" w:cs="Times New Roman"/>
          <w:sz w:val="20"/>
          <w:szCs w:val="20"/>
        </w:rPr>
        <w:t xml:space="preserve">Государственные услуги» и </w:t>
      </w:r>
      <w:hyperlink r:id="rId5" w:history="1">
        <w:r w:rsidRPr="005833F4">
          <w:rPr>
            <w:rStyle w:val="FontStyle22"/>
            <w:rFonts w:ascii="Times New Roman" w:eastAsia="Times New Roman" w:hAnsi="Times New Roman" w:cs="Times New Roman"/>
            <w:b/>
            <w:color w:val="0000CC"/>
            <w:sz w:val="20"/>
            <w:szCs w:val="20"/>
            <w:lang w:eastAsia="ru-RU"/>
          </w:rPr>
          <w:t>www.gosuslugi.ru</w:t>
        </w:r>
      </w:hyperlink>
      <w:r w:rsidRPr="004E594C">
        <w:rPr>
          <w:rFonts w:ascii="Times New Roman" w:hAnsi="Times New Roman" w:cs="Times New Roman"/>
          <w:color w:val="365F91"/>
          <w:sz w:val="20"/>
          <w:szCs w:val="20"/>
        </w:rPr>
        <w:t xml:space="preserve"> </w:t>
      </w:r>
      <w:r w:rsidRPr="004E594C">
        <w:rPr>
          <w:rFonts w:ascii="Times New Roman" w:hAnsi="Times New Roman" w:cs="Times New Roman"/>
          <w:sz w:val="20"/>
          <w:szCs w:val="20"/>
        </w:rPr>
        <w:t xml:space="preserve"> в разделе: «Государственные услуги»/«Министерство труда и социальной защиты Российской Федерации»/«Фонд социального страхования Российской Федерации»</w:t>
      </w:r>
      <w:bookmarkStart w:id="0" w:name="_GoBack"/>
      <w:bookmarkEnd w:id="0"/>
    </w:p>
    <w:sectPr w:rsidR="001407BD" w:rsidRPr="00DD0032" w:rsidSect="00C11D28">
      <w:headerReference w:type="default" r:id="rId6"/>
      <w:footerReference w:type="default" r:id="rId7"/>
      <w:pgSz w:w="11906" w:h="16838"/>
      <w:pgMar w:top="284" w:right="566" w:bottom="232" w:left="851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6B" w:rsidRDefault="00DD0032">
    <w:pPr>
      <w:pStyle w:val="a5"/>
    </w:pPr>
    <w:r>
      <w:rPr>
        <w:rFonts w:ascii="Times New Roman" w:hAnsi="Times New Roman"/>
        <w:noProof/>
        <w:lang w:eastAsia="ru-RU"/>
      </w:rPr>
      <w:drawing>
        <wp:inline distT="0" distB="0" distL="0" distR="0" wp14:anchorId="6C305CED" wp14:editId="1669DA0D">
          <wp:extent cx="6800850" cy="1657350"/>
          <wp:effectExtent l="0" t="0" r="0" b="0"/>
          <wp:docPr id="28" name="Рисунок 28" descr="C:\DEEMA\Регистратор\Буклеты\Шаблон\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EEMA\Регистратор\Буклеты\Шаблон\2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850" cy="165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6B" w:rsidRDefault="00DD0032">
    <w:pPr>
      <w:pStyle w:val="a3"/>
    </w:pPr>
    <w:r>
      <w:rPr>
        <w:rFonts w:ascii="Times New Roman" w:hAnsi="Times New Roman" w:cs="Times New Roman"/>
        <w:noProof/>
        <w:lang w:eastAsia="ru-RU"/>
      </w:rPr>
      <w:drawing>
        <wp:inline distT="0" distB="0" distL="0" distR="0" wp14:anchorId="3165C709" wp14:editId="28916083">
          <wp:extent cx="6800850" cy="638175"/>
          <wp:effectExtent l="0" t="0" r="0" b="9525"/>
          <wp:docPr id="27" name="Рисунок 27" descr="C:\DEEMA\Регистратор\Буклеты\Шаблон\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EEMA\Регистратор\Буклеты\Шаблон\1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5226" cy="639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665B3"/>
    <w:multiLevelType w:val="hybridMultilevel"/>
    <w:tmpl w:val="11346496"/>
    <w:lvl w:ilvl="0" w:tplc="CA64093C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CA54038"/>
    <w:multiLevelType w:val="hybridMultilevel"/>
    <w:tmpl w:val="9A6A627E"/>
    <w:lvl w:ilvl="0" w:tplc="D4648BF8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32"/>
    <w:rsid w:val="001407BD"/>
    <w:rsid w:val="00D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9925-2CC4-40EB-A917-DA08B11B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0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DD0032"/>
    <w:rPr>
      <w:rFonts w:ascii="Lucida Sans Unicode" w:hAnsi="Lucida Sans Unicode" w:cs="Lucida Sans Unicode"/>
      <w:sz w:val="16"/>
      <w:szCs w:val="16"/>
    </w:rPr>
  </w:style>
  <w:style w:type="paragraph" w:customStyle="1" w:styleId="Style9">
    <w:name w:val="Style9"/>
    <w:basedOn w:val="a"/>
    <w:uiPriority w:val="99"/>
    <w:rsid w:val="00DD0032"/>
    <w:pPr>
      <w:widowControl w:val="0"/>
      <w:autoSpaceDE w:val="0"/>
      <w:autoSpaceDN w:val="0"/>
      <w:adjustRightInd w:val="0"/>
      <w:spacing w:after="0" w:line="216" w:lineRule="exact"/>
      <w:ind w:hanging="408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D0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032"/>
  </w:style>
  <w:style w:type="paragraph" w:styleId="a5">
    <w:name w:val="footer"/>
    <w:basedOn w:val="a"/>
    <w:link w:val="a6"/>
    <w:uiPriority w:val="99"/>
    <w:unhideWhenUsed/>
    <w:rsid w:val="00DD0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032"/>
  </w:style>
  <w:style w:type="paragraph" w:styleId="a7">
    <w:name w:val="No Spacing"/>
    <w:uiPriority w:val="1"/>
    <w:qFormat/>
    <w:rsid w:val="00DD00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Ковалькова Мария Александровна</dc:creator>
  <cp:keywords/>
  <dc:description/>
  <cp:lastModifiedBy>Ковалькова Мария Александровна</cp:lastModifiedBy>
  <cp:revision>1</cp:revision>
  <dcterms:created xsi:type="dcterms:W3CDTF">2015-12-18T03:10:00Z</dcterms:created>
  <dcterms:modified xsi:type="dcterms:W3CDTF">2015-12-18T03:10:00Z</dcterms:modified>
</cp:coreProperties>
</file>