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30422" w14:textId="77777777" w:rsidR="005F2D1E" w:rsidRDefault="00531678" w:rsidP="005F2D1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F2D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Обобщение практики осуществления </w:t>
      </w:r>
    </w:p>
    <w:p w14:paraId="73C3EB5C" w14:textId="30FC8688" w:rsidR="00531678" w:rsidRDefault="00531678" w:rsidP="005F2D1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F2D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муниципального земельного контроля за 2020 год</w:t>
      </w:r>
    </w:p>
    <w:p w14:paraId="62C1D2B1" w14:textId="77777777" w:rsidR="00543190" w:rsidRPr="005F2D1E" w:rsidRDefault="00543190" w:rsidP="005F2D1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90316BC" w14:textId="3930747D" w:rsidR="00531678" w:rsidRPr="00AC4DFA" w:rsidRDefault="00531678" w:rsidP="003823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Обобщение практики  осуществления муниципального земельного контроля за  2020 год  </w:t>
      </w:r>
      <w:r w:rsid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 состоянию на 15 декабря 2020) </w:t>
      </w:r>
      <w:r w:rsidRPr="00AC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подготовлено в соответствии с  ч. 3 ст. 8.2 Федерального закона № 294–ФЗ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соответствии с постановлением  администрации </w:t>
      </w:r>
      <w:r w:rsidR="00E8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Усолье-Сибирское</w:t>
      </w:r>
      <w:r w:rsidRPr="00AC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B3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13.11.1019</w:t>
      </w:r>
      <w:r w:rsidR="00DD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AC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</w:t>
      </w:r>
      <w:r w:rsidR="00B3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2779</w:t>
      </w:r>
      <w:r w:rsidRPr="00AC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программы Профилактик</w:t>
      </w:r>
      <w:r w:rsidR="00B3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C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</w:t>
      </w:r>
      <w:r w:rsidR="00B3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</w:t>
      </w:r>
      <w:r w:rsidRPr="00AC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земельного контроля</w:t>
      </w:r>
      <w:r w:rsidR="00B3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</w:t>
      </w:r>
      <w:r w:rsidRPr="00AC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</w:t>
      </w:r>
      <w:r w:rsidR="00B3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C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168C0DA8" w14:textId="30945CD0" w:rsidR="00531678" w:rsidRDefault="00531678" w:rsidP="003823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земельных отношений в целях недопущения совершения правонарушений</w:t>
      </w:r>
      <w:r w:rsidR="00643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4150485" w14:textId="0B68C7D0" w:rsidR="00893077" w:rsidRPr="0079611A" w:rsidRDefault="00893077" w:rsidP="00052C48">
      <w:pPr>
        <w:pStyle w:val="a4"/>
        <w:shd w:val="clear" w:color="auto" w:fill="FFFFFF"/>
        <w:spacing w:before="134" w:beforeAutospacing="0" w:after="134" w:afterAutospacing="0"/>
        <w:ind w:firstLine="708"/>
        <w:jc w:val="both"/>
        <w:rPr>
          <w:color w:val="000000"/>
          <w:sz w:val="28"/>
          <w:szCs w:val="28"/>
        </w:rPr>
      </w:pPr>
      <w:r w:rsidRPr="0079611A">
        <w:rPr>
          <w:color w:val="000000"/>
          <w:sz w:val="28"/>
          <w:szCs w:val="28"/>
        </w:rPr>
        <w:t>Мероприятия по муниципальному земельному контролю на территории муниципального образования «город Усолье-Сибирское</w:t>
      </w:r>
      <w:r w:rsidR="0079611A" w:rsidRPr="0079611A">
        <w:rPr>
          <w:color w:val="000000"/>
          <w:sz w:val="28"/>
          <w:szCs w:val="28"/>
        </w:rPr>
        <w:t>»</w:t>
      </w:r>
      <w:r w:rsidRPr="0079611A">
        <w:rPr>
          <w:color w:val="000000"/>
          <w:sz w:val="28"/>
          <w:szCs w:val="28"/>
        </w:rPr>
        <w:t xml:space="preserve"> проводятся в соответствии:</w:t>
      </w:r>
    </w:p>
    <w:p w14:paraId="455B3DA7" w14:textId="77777777" w:rsidR="00893077" w:rsidRPr="0079611A" w:rsidRDefault="00893077" w:rsidP="000749BD">
      <w:pPr>
        <w:pStyle w:val="a4"/>
        <w:shd w:val="clear" w:color="auto" w:fill="FFFFFF"/>
        <w:spacing w:before="134" w:beforeAutospacing="0" w:after="134" w:afterAutospacing="0"/>
        <w:ind w:firstLine="708"/>
        <w:jc w:val="both"/>
        <w:rPr>
          <w:color w:val="000000"/>
          <w:sz w:val="28"/>
          <w:szCs w:val="28"/>
        </w:rPr>
      </w:pPr>
      <w:r w:rsidRPr="0079611A">
        <w:rPr>
          <w:color w:val="000000"/>
          <w:sz w:val="28"/>
          <w:szCs w:val="28"/>
        </w:rPr>
        <w:t>- со статьей 72 Земельного кодекса Российской Федерации;</w:t>
      </w:r>
    </w:p>
    <w:p w14:paraId="5859199E" w14:textId="77777777" w:rsidR="00893077" w:rsidRPr="0079611A" w:rsidRDefault="00893077" w:rsidP="000749BD">
      <w:pPr>
        <w:pStyle w:val="a4"/>
        <w:shd w:val="clear" w:color="auto" w:fill="FFFFFF"/>
        <w:spacing w:before="134" w:beforeAutospacing="0" w:after="134" w:afterAutospacing="0"/>
        <w:ind w:firstLine="708"/>
        <w:jc w:val="both"/>
        <w:rPr>
          <w:color w:val="000000"/>
          <w:sz w:val="28"/>
          <w:szCs w:val="28"/>
        </w:rPr>
      </w:pPr>
      <w:r w:rsidRPr="0079611A">
        <w:rPr>
          <w:color w:val="000000"/>
          <w:sz w:val="28"/>
          <w:szCs w:val="28"/>
        </w:rPr>
        <w:t>-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48BB80D2" w14:textId="77777777" w:rsidR="0079611A" w:rsidRPr="002425F2" w:rsidRDefault="00893077" w:rsidP="000749BD">
      <w:pPr>
        <w:pStyle w:val="a4"/>
        <w:shd w:val="clear" w:color="auto" w:fill="FFFFFF"/>
        <w:spacing w:before="134" w:beforeAutospacing="0" w:after="134" w:afterAutospacing="0"/>
        <w:ind w:firstLine="708"/>
        <w:jc w:val="both"/>
        <w:rPr>
          <w:sz w:val="28"/>
          <w:szCs w:val="28"/>
        </w:rPr>
      </w:pPr>
      <w:r w:rsidRPr="0079611A">
        <w:rPr>
          <w:color w:val="000000"/>
          <w:sz w:val="28"/>
          <w:szCs w:val="28"/>
        </w:rPr>
        <w:t>-</w:t>
      </w:r>
      <w:r w:rsidR="0079611A">
        <w:rPr>
          <w:color w:val="000000"/>
          <w:sz w:val="28"/>
          <w:szCs w:val="28"/>
        </w:rPr>
        <w:t xml:space="preserve"> </w:t>
      </w:r>
      <w:r w:rsidRPr="002425F2">
        <w:rPr>
          <w:sz w:val="28"/>
          <w:szCs w:val="28"/>
        </w:rPr>
        <w:t xml:space="preserve">с </w:t>
      </w:r>
      <w:r w:rsidR="0079611A" w:rsidRPr="002425F2">
        <w:rPr>
          <w:iCs/>
          <w:sz w:val="28"/>
          <w:szCs w:val="28"/>
        </w:rPr>
        <w:t xml:space="preserve">Положением </w:t>
      </w:r>
      <w:r w:rsidR="0079611A" w:rsidRPr="002425F2">
        <w:rPr>
          <w:sz w:val="28"/>
          <w:szCs w:val="28"/>
        </w:rPr>
        <w:t>о муниципальном земельном контроле на территории муниципального образования «город Усолье-Сибирское»</w:t>
      </w:r>
      <w:r w:rsidR="0079611A" w:rsidRPr="002425F2">
        <w:rPr>
          <w:iCs/>
          <w:sz w:val="28"/>
          <w:szCs w:val="28"/>
        </w:rPr>
        <w:t xml:space="preserve">, </w:t>
      </w:r>
      <w:r w:rsidR="0079611A" w:rsidRPr="002425F2">
        <w:rPr>
          <w:sz w:val="28"/>
          <w:szCs w:val="28"/>
        </w:rPr>
        <w:t xml:space="preserve">утвержденным постановлением администрации города Усолье-Сибирское от 03.05.2018 года № 876; </w:t>
      </w:r>
    </w:p>
    <w:p w14:paraId="2EE2EC70" w14:textId="532ECB96" w:rsidR="00893077" w:rsidRPr="002425F2" w:rsidRDefault="0079611A" w:rsidP="000749BD">
      <w:pPr>
        <w:pStyle w:val="a4"/>
        <w:shd w:val="clear" w:color="auto" w:fill="FFFFFF"/>
        <w:spacing w:before="134" w:beforeAutospacing="0" w:after="134" w:afterAutospacing="0"/>
        <w:ind w:firstLine="708"/>
        <w:jc w:val="both"/>
        <w:rPr>
          <w:sz w:val="28"/>
          <w:szCs w:val="28"/>
        </w:rPr>
      </w:pPr>
      <w:r w:rsidRPr="002425F2">
        <w:rPr>
          <w:sz w:val="28"/>
          <w:szCs w:val="28"/>
        </w:rPr>
        <w:t xml:space="preserve">- с </w:t>
      </w:r>
      <w:r w:rsidRPr="002425F2">
        <w:rPr>
          <w:sz w:val="28"/>
          <w:szCs w:val="28"/>
          <w:lang w:val="x-none"/>
        </w:rPr>
        <w:t>Административны</w:t>
      </w:r>
      <w:r w:rsidRPr="002425F2">
        <w:rPr>
          <w:sz w:val="28"/>
          <w:szCs w:val="28"/>
        </w:rPr>
        <w:t>м</w:t>
      </w:r>
      <w:r w:rsidRPr="002425F2">
        <w:rPr>
          <w:sz w:val="28"/>
          <w:szCs w:val="28"/>
          <w:lang w:val="x-none"/>
        </w:rPr>
        <w:t xml:space="preserve"> регламент</w:t>
      </w:r>
      <w:r w:rsidRPr="002425F2">
        <w:rPr>
          <w:sz w:val="28"/>
          <w:szCs w:val="28"/>
        </w:rPr>
        <w:t>ом</w:t>
      </w:r>
      <w:r w:rsidRPr="002425F2">
        <w:rPr>
          <w:sz w:val="28"/>
          <w:szCs w:val="28"/>
          <w:lang w:val="x-none"/>
        </w:rPr>
        <w:t xml:space="preserve"> осуществления муниципального земельного контроля на территории муниципального образования «город Усолье-Сибирское, утвержденны</w:t>
      </w:r>
      <w:r w:rsidR="002425F2" w:rsidRPr="002425F2">
        <w:rPr>
          <w:sz w:val="28"/>
          <w:szCs w:val="28"/>
        </w:rPr>
        <w:t>м</w:t>
      </w:r>
      <w:r w:rsidRPr="002425F2">
        <w:rPr>
          <w:sz w:val="28"/>
          <w:szCs w:val="28"/>
          <w:lang w:val="x-none"/>
        </w:rPr>
        <w:t xml:space="preserve"> постановлением администрации города Усолье - Сибирское от 09.10.2018 № 1826.</w:t>
      </w:r>
    </w:p>
    <w:p w14:paraId="1D0077D4" w14:textId="50594351" w:rsidR="00643657" w:rsidRPr="0093085D" w:rsidRDefault="00643657" w:rsidP="003823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города</w:t>
      </w:r>
      <w:r w:rsidR="00535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Усолье-Сибирское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657">
        <w:rPr>
          <w:rFonts w:ascii="Times New Roman" w:hAnsi="Times New Roman" w:cs="Times New Roman"/>
          <w:sz w:val="28"/>
          <w:szCs w:val="28"/>
        </w:rPr>
        <w:t xml:space="preserve">от 30.10.2019г. №2681 </w:t>
      </w:r>
      <w:r w:rsidRPr="0093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 план </w:t>
      </w:r>
      <w:r w:rsidR="00075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плановых </w:t>
      </w:r>
      <w:r w:rsidRPr="0093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 юридических лиц</w:t>
      </w:r>
      <w:r w:rsidR="00075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индивидуальных предпринимателей по муниципальному земельному контролю на 2020 год</w:t>
      </w:r>
      <w:r w:rsidR="005355D8" w:rsidRPr="0093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2DD2B77" w14:textId="519DAE26" w:rsidR="00531678" w:rsidRPr="00531678" w:rsidRDefault="009B7840" w:rsidP="003823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643657" w:rsidRPr="0093085D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="00531678" w:rsidRPr="0093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проведения плановых проверок юридических лиц и индивидуальных </w:t>
      </w:r>
      <w:r w:rsidR="0093085D" w:rsidRPr="0093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предпринимателей</w:t>
      </w:r>
      <w:r w:rsidR="0093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муниципальному земельному контролю на 2020 год</w:t>
      </w:r>
      <w:r w:rsidR="00CB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отменен</w:t>
      </w:r>
      <w:r w:rsidR="0093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B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проверки в отношении юридических лиц и индивидуальных предпринимателей в 2020 году не проводились.</w:t>
      </w:r>
    </w:p>
    <w:p w14:paraId="1A6074AE" w14:textId="4BE40F26" w:rsidR="00AC3D08" w:rsidRPr="0093085D" w:rsidRDefault="00AC3D08" w:rsidP="003823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Постановлением администрации города Усолье-Сибирское </w:t>
      </w:r>
      <w:r w:rsidRPr="0064365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09.12</w:t>
      </w:r>
      <w:r w:rsidRPr="00643657">
        <w:rPr>
          <w:rFonts w:ascii="Times New Roman" w:hAnsi="Times New Roman" w:cs="Times New Roman"/>
          <w:sz w:val="28"/>
          <w:szCs w:val="28"/>
        </w:rPr>
        <w:t>.2019г. №2</w:t>
      </w:r>
      <w:r>
        <w:rPr>
          <w:rFonts w:ascii="Times New Roman" w:hAnsi="Times New Roman" w:cs="Times New Roman"/>
          <w:sz w:val="28"/>
          <w:szCs w:val="28"/>
        </w:rPr>
        <w:t>992</w:t>
      </w:r>
      <w:r w:rsidRPr="00643657">
        <w:rPr>
          <w:rFonts w:ascii="Times New Roman" w:hAnsi="Times New Roman" w:cs="Times New Roman"/>
          <w:sz w:val="28"/>
          <w:szCs w:val="28"/>
        </w:rPr>
        <w:t xml:space="preserve"> </w:t>
      </w:r>
      <w:r w:rsidRPr="0093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 план проверок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36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 год.</w:t>
      </w:r>
      <w:r w:rsidRPr="0093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C628EAC" w14:textId="0D5DDAC3" w:rsidR="00EB56D1" w:rsidRDefault="00531678" w:rsidP="003823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муниципального земельного контроля за период с 01.01.2020 по </w:t>
      </w:r>
      <w:r w:rsidR="0093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15.12</w:t>
      </w:r>
      <w:r w:rsidRPr="0093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.2020 в отношении </w:t>
      </w:r>
      <w:r w:rsidR="0093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EB5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3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</w:t>
      </w:r>
      <w:r w:rsidR="00EB5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управлению муниципальным имуществом администрации города</w:t>
      </w:r>
      <w:r w:rsidRPr="0093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</w:t>
      </w:r>
      <w:r w:rsidR="0038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проверки на соблюдение требований земельного законодательства Российской Федерации</w:t>
      </w:r>
      <w:r w:rsidR="0001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них:</w:t>
      </w:r>
    </w:p>
    <w:p w14:paraId="5970F68E" w14:textId="588F5542" w:rsidR="0038239D" w:rsidRDefault="00AB4547" w:rsidP="00BE3B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</w:t>
      </w:r>
      <w:r w:rsidR="0001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плановые 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0D30DC9" w14:textId="7407B1C9" w:rsidR="0038239D" w:rsidRDefault="00AB4547" w:rsidP="00BE3B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01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внеплановые 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B85FFBD" w14:textId="1B09F2EB" w:rsidR="00AB4547" w:rsidRDefault="0001335E" w:rsidP="00BE3B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165- в</w:t>
      </w:r>
      <w:r w:rsidR="0038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неплановые проверки исполнения предписания</w:t>
      </w:r>
      <w:r w:rsidR="00A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962E351" w14:textId="77777777" w:rsidR="00AB4547" w:rsidRDefault="00AB4547" w:rsidP="003823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977E28" w14:textId="77777777" w:rsidR="007621CF" w:rsidRDefault="00531678" w:rsidP="00CE00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данных проверок на соблюдение требований земельного законодательства выявлено </w:t>
      </w:r>
      <w:r w:rsidR="00576C5E" w:rsidRPr="0056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294 нарушения требований земельного законодательства</w:t>
      </w:r>
      <w:r w:rsidR="0076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них: </w:t>
      </w:r>
    </w:p>
    <w:p w14:paraId="1A2738CB" w14:textId="64DCC55A" w:rsidR="007621CF" w:rsidRPr="005075A8" w:rsidRDefault="007621CF" w:rsidP="00DA52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75A8">
        <w:rPr>
          <w:rFonts w:ascii="Times New Roman" w:hAnsi="Times New Roman" w:cs="Times New Roman"/>
          <w:sz w:val="28"/>
          <w:szCs w:val="28"/>
        </w:rPr>
        <w:t xml:space="preserve">- </w:t>
      </w:r>
      <w:r w:rsidR="001C7FB0" w:rsidRPr="005075A8">
        <w:rPr>
          <w:rFonts w:ascii="Times New Roman" w:hAnsi="Times New Roman" w:cs="Times New Roman"/>
          <w:sz w:val="28"/>
          <w:szCs w:val="28"/>
        </w:rPr>
        <w:t>165</w:t>
      </w:r>
      <w:r w:rsidRPr="005075A8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1C7FB0" w:rsidRPr="005075A8">
        <w:rPr>
          <w:rFonts w:ascii="Times New Roman" w:hAnsi="Times New Roman" w:cs="Times New Roman"/>
          <w:sz w:val="28"/>
          <w:szCs w:val="28"/>
        </w:rPr>
        <w:t>й</w:t>
      </w:r>
      <w:r w:rsidRPr="005075A8">
        <w:rPr>
          <w:rFonts w:ascii="Times New Roman" w:hAnsi="Times New Roman" w:cs="Times New Roman"/>
          <w:sz w:val="28"/>
          <w:szCs w:val="28"/>
        </w:rPr>
        <w:t xml:space="preserve"> требований ст.ст.25,26 Земельного кодекса Российской Федерации (далее – ЗК РФ), ответственность за которые предусмотрена ст. 7.1 Кодекса Российской Федерации об административных правонарушениях (далее – КоАП РФ) (</w:t>
      </w:r>
      <w:hyperlink r:id="rId6" w:history="1">
        <w:r w:rsidRPr="005075A8">
          <w:rPr>
            <w:rFonts w:ascii="Times New Roman" w:hAnsi="Times New Roman" w:cs="Times New Roman"/>
            <w:sz w:val="28"/>
            <w:szCs w:val="28"/>
          </w:rPr>
          <w:t>самовольное</w:t>
        </w:r>
      </w:hyperlink>
      <w:r w:rsidRPr="005075A8">
        <w:rPr>
          <w:rFonts w:ascii="Times New Roman" w:hAnsi="Times New Roman" w:cs="Times New Roman"/>
          <w:sz w:val="28"/>
          <w:szCs w:val="28"/>
        </w:rPr>
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участок); </w:t>
      </w:r>
    </w:p>
    <w:p w14:paraId="6DBA751F" w14:textId="513B3A92" w:rsidR="007621CF" w:rsidRPr="005075A8" w:rsidRDefault="007621CF" w:rsidP="00DA52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5A8">
        <w:rPr>
          <w:rFonts w:ascii="Times New Roman" w:hAnsi="Times New Roman" w:cs="Times New Roman"/>
          <w:sz w:val="28"/>
          <w:szCs w:val="28"/>
        </w:rPr>
        <w:t xml:space="preserve">- </w:t>
      </w:r>
      <w:r w:rsidR="00164E04" w:rsidRPr="005075A8">
        <w:rPr>
          <w:rFonts w:ascii="Times New Roman" w:hAnsi="Times New Roman" w:cs="Times New Roman"/>
          <w:sz w:val="28"/>
          <w:szCs w:val="28"/>
        </w:rPr>
        <w:t xml:space="preserve">4 </w:t>
      </w:r>
      <w:r w:rsidRPr="005075A8">
        <w:rPr>
          <w:rFonts w:ascii="Times New Roman" w:hAnsi="Times New Roman" w:cs="Times New Roman"/>
          <w:sz w:val="28"/>
          <w:szCs w:val="28"/>
        </w:rPr>
        <w:t>нарушени</w:t>
      </w:r>
      <w:r w:rsidR="00164E04" w:rsidRPr="005075A8">
        <w:rPr>
          <w:rFonts w:ascii="Times New Roman" w:hAnsi="Times New Roman" w:cs="Times New Roman"/>
          <w:sz w:val="28"/>
          <w:szCs w:val="28"/>
        </w:rPr>
        <w:t>я</w:t>
      </w:r>
      <w:r w:rsidRPr="005075A8">
        <w:rPr>
          <w:rFonts w:ascii="Times New Roman" w:hAnsi="Times New Roman" w:cs="Times New Roman"/>
          <w:sz w:val="28"/>
          <w:szCs w:val="28"/>
        </w:rPr>
        <w:t xml:space="preserve"> требований ст. 42 ЗК РФ, ответственность за которые предусмотрена ч. 1 ст. 8.8 КоАП РФ (использование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использованием);</w:t>
      </w:r>
    </w:p>
    <w:p w14:paraId="679D7889" w14:textId="75775136" w:rsidR="00164E04" w:rsidRPr="005075A8" w:rsidRDefault="00164E04" w:rsidP="00DA52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5A8">
        <w:rPr>
          <w:rFonts w:ascii="Times New Roman" w:hAnsi="Times New Roman" w:cs="Times New Roman"/>
          <w:sz w:val="28"/>
          <w:szCs w:val="28"/>
        </w:rPr>
        <w:t>- 3 нарушения требований ст. 42 ЗК РФ, ответственность за которые предусмотрена ч. 3 ст. 8.8 КоАП РФ (</w:t>
      </w:r>
      <w:r w:rsidR="00C209FC" w:rsidRPr="005075A8">
        <w:rPr>
          <w:rFonts w:ascii="Times New Roman" w:hAnsi="Times New Roman" w:cs="Times New Roman"/>
          <w:sz w:val="28"/>
          <w:szCs w:val="28"/>
        </w:rPr>
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</w:t>
      </w:r>
      <w:r w:rsidRPr="005075A8">
        <w:rPr>
          <w:rFonts w:ascii="Times New Roman" w:hAnsi="Times New Roman" w:cs="Times New Roman"/>
          <w:sz w:val="28"/>
          <w:szCs w:val="28"/>
        </w:rPr>
        <w:t>);</w:t>
      </w:r>
    </w:p>
    <w:p w14:paraId="252C1B01" w14:textId="08D92671" w:rsidR="007621CF" w:rsidRPr="005075A8" w:rsidRDefault="007621CF" w:rsidP="00DA52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5A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075A8" w:rsidRPr="005075A8">
        <w:rPr>
          <w:rFonts w:ascii="Times New Roman" w:hAnsi="Times New Roman" w:cs="Times New Roman"/>
          <w:sz w:val="28"/>
          <w:szCs w:val="28"/>
        </w:rPr>
        <w:t>90</w:t>
      </w:r>
      <w:r w:rsidRPr="005075A8">
        <w:rPr>
          <w:rFonts w:ascii="Times New Roman" w:hAnsi="Times New Roman" w:cs="Times New Roman"/>
          <w:sz w:val="28"/>
          <w:szCs w:val="28"/>
        </w:rPr>
        <w:t xml:space="preserve"> фактов неисполнения ранее выданных предписаний об устранении нарушений требований земельного законодательства,</w:t>
      </w:r>
      <w:r w:rsidR="005075A8" w:rsidRPr="005075A8">
        <w:rPr>
          <w:rFonts w:ascii="Times New Roman" w:hAnsi="Times New Roman" w:cs="Times New Roman"/>
          <w:sz w:val="28"/>
          <w:szCs w:val="28"/>
        </w:rPr>
        <w:t xml:space="preserve"> ответственность за которые предусмотрена ч. 1 ст. 19.5 КоАП РФ.</w:t>
      </w:r>
    </w:p>
    <w:p w14:paraId="78BDEADF" w14:textId="50E232F0" w:rsidR="0085128D" w:rsidRDefault="00C9329D" w:rsidP="00CE00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проверок</w:t>
      </w:r>
      <w:r w:rsidR="00851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выявленными нарушениями </w:t>
      </w:r>
      <w:r w:rsidRPr="0056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</w:t>
      </w:r>
      <w:r w:rsidR="00563037" w:rsidRPr="00563037">
        <w:rPr>
          <w:rFonts w:ascii="Times New Roman" w:hAnsi="Times New Roman" w:cs="Times New Roman"/>
          <w:sz w:val="28"/>
          <w:szCs w:val="28"/>
        </w:rPr>
        <w:t xml:space="preserve"> в Усольский отдел Управления Федеральной службы, государственной регистрации, кадастра и картографии по Иркутской области</w:t>
      </w:r>
      <w:r w:rsidR="00B96046">
        <w:rPr>
          <w:rFonts w:ascii="Times New Roman" w:hAnsi="Times New Roman" w:cs="Times New Roman"/>
          <w:sz w:val="28"/>
          <w:szCs w:val="28"/>
        </w:rPr>
        <w:t xml:space="preserve"> (далее – Росреестр)</w:t>
      </w:r>
      <w:r w:rsidR="00563037" w:rsidRPr="00563037">
        <w:rPr>
          <w:rFonts w:ascii="Times New Roman" w:hAnsi="Times New Roman" w:cs="Times New Roman"/>
          <w:sz w:val="28"/>
          <w:szCs w:val="28"/>
        </w:rPr>
        <w:t xml:space="preserve"> для принятия мер по привлечению к административной ответственности</w:t>
      </w:r>
      <w:r w:rsidR="0085128D">
        <w:rPr>
          <w:rFonts w:ascii="Times New Roman" w:hAnsi="Times New Roman" w:cs="Times New Roman"/>
          <w:sz w:val="28"/>
          <w:szCs w:val="28"/>
        </w:rPr>
        <w:t>, из них:</w:t>
      </w:r>
    </w:p>
    <w:p w14:paraId="51C3CC1F" w14:textId="269A4424" w:rsidR="0085128D" w:rsidRDefault="0085128D" w:rsidP="00CE00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граждан</w:t>
      </w:r>
      <w:r w:rsidR="0076422F">
        <w:rPr>
          <w:rFonts w:ascii="Times New Roman" w:hAnsi="Times New Roman" w:cs="Times New Roman"/>
          <w:sz w:val="28"/>
          <w:szCs w:val="28"/>
        </w:rPr>
        <w:t xml:space="preserve"> привлечены к ответственности с назначением штрафа в размере 5000 рублей;</w:t>
      </w:r>
    </w:p>
    <w:p w14:paraId="0734EB5A" w14:textId="5C69E0B2" w:rsidR="0076422F" w:rsidRDefault="0076422F" w:rsidP="00CE00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гражданин привлечен к ответственности с назначением штрафа в размере 18 450, 44 рубля;</w:t>
      </w:r>
    </w:p>
    <w:p w14:paraId="79424F87" w14:textId="316D738B" w:rsidR="0076422F" w:rsidRDefault="0076422F" w:rsidP="007642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гражданин привлечен к ответственности с назначением штрафа в размере 23 575, 74 рубля;</w:t>
      </w:r>
    </w:p>
    <w:p w14:paraId="32D7CC39" w14:textId="77777777" w:rsidR="002A5C22" w:rsidRDefault="00531678" w:rsidP="0085128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Кроме того, за данный период </w:t>
      </w:r>
      <w:r w:rsidR="00B9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 по управлению муниципальным имуществом</w:t>
      </w:r>
      <w:r w:rsidRPr="0056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выдано </w:t>
      </w:r>
      <w:r w:rsidR="00363A55" w:rsidRPr="0056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167</w:t>
      </w:r>
      <w:r w:rsidRPr="0056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предписаний об устранении нарушения земельного законодательства. </w:t>
      </w:r>
    </w:p>
    <w:p w14:paraId="2D8AAE87" w14:textId="39A23370" w:rsidR="00531678" w:rsidRDefault="00531678" w:rsidP="0085128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неисполнение предписаний составлено </w:t>
      </w:r>
      <w:r w:rsidR="00576C5E" w:rsidRPr="0056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22B34" w:rsidRPr="0056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6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</w:t>
      </w:r>
      <w:r w:rsidR="00322B34" w:rsidRPr="0056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56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административном правонарушении, ответственность за которое предусмотрена ч. 1 ст. 19.5 Кодекса Российской Федерации об административных правонарушениях и направлены на рассмотрение в Мировой суд</w:t>
      </w:r>
      <w:r w:rsidR="00C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6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BB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C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6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административным материалам, переданным в Мировой суд, вынесены постановления о назначении административного наказания в виде штрафа</w:t>
      </w:r>
      <w:r w:rsidR="00BB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300 рублей</w:t>
      </w:r>
      <w:r w:rsidRPr="0056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BC9225" w14:textId="6AE2FA4F" w:rsidR="00531678" w:rsidRDefault="00B96046" w:rsidP="00800C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5FCBDBFC" w14:textId="2AC33E4C" w:rsidR="00D777BA" w:rsidRDefault="00E95376" w:rsidP="00D777B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74ECA">
        <w:rPr>
          <w:color w:val="000000"/>
          <w:sz w:val="28"/>
          <w:szCs w:val="28"/>
        </w:rPr>
        <w:t>Комитет по управлению муниципальным имуществом администрации города обращает внимание граждан на то, что предписани</w:t>
      </w:r>
      <w:r w:rsidR="003D778A" w:rsidRPr="00E74ECA">
        <w:rPr>
          <w:color w:val="000000"/>
          <w:sz w:val="28"/>
          <w:szCs w:val="28"/>
        </w:rPr>
        <w:t xml:space="preserve">е </w:t>
      </w:r>
      <w:r w:rsidRPr="00E74ECA">
        <w:rPr>
          <w:color w:val="000000"/>
          <w:sz w:val="28"/>
          <w:szCs w:val="28"/>
        </w:rPr>
        <w:t>об устранении выявленных нарушений</w:t>
      </w:r>
      <w:r w:rsidR="00B96046" w:rsidRPr="00B96046">
        <w:rPr>
          <w:color w:val="000000"/>
          <w:sz w:val="28"/>
          <w:szCs w:val="28"/>
        </w:rPr>
        <w:t xml:space="preserve"> требований земельного законодательств</w:t>
      </w:r>
      <w:r w:rsidRPr="00E74ECA">
        <w:rPr>
          <w:color w:val="000000"/>
          <w:sz w:val="28"/>
          <w:szCs w:val="28"/>
        </w:rPr>
        <w:t>а,</w:t>
      </w:r>
      <w:r w:rsidR="003D778A" w:rsidRPr="00E74ECA">
        <w:rPr>
          <w:color w:val="000000"/>
          <w:sz w:val="28"/>
          <w:szCs w:val="28"/>
        </w:rPr>
        <w:t xml:space="preserve"> выданное им по результатам проверки, </w:t>
      </w:r>
      <w:r w:rsidRPr="00E74ECA">
        <w:rPr>
          <w:color w:val="000000"/>
          <w:sz w:val="28"/>
          <w:szCs w:val="28"/>
        </w:rPr>
        <w:t>является обязательным к исполнению</w:t>
      </w:r>
      <w:r w:rsidR="003D778A" w:rsidRPr="00E74ECA">
        <w:rPr>
          <w:color w:val="000000"/>
          <w:sz w:val="28"/>
          <w:szCs w:val="28"/>
        </w:rPr>
        <w:t xml:space="preserve"> с момента получения. </w:t>
      </w:r>
      <w:r w:rsidR="003D778A" w:rsidRPr="00E74ECA">
        <w:rPr>
          <w:color w:val="000000"/>
          <w:sz w:val="28"/>
          <w:szCs w:val="28"/>
          <w:shd w:val="clear" w:color="auto" w:fill="FFFFFF"/>
        </w:rPr>
        <w:t>Срок устранения нарушения земельного законодательства в предписании устанавливается должностным лицом с учетом вида выявленного нарушения и времени, необходимого для устранения нарушения земельного законодательства, но не более 6 месяцев.</w:t>
      </w:r>
    </w:p>
    <w:p w14:paraId="677D60E6" w14:textId="20E9C598" w:rsidR="00B96046" w:rsidRPr="00B96046" w:rsidRDefault="00CA60C8" w:rsidP="00D777B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74ECA">
        <w:rPr>
          <w:color w:val="000000"/>
          <w:sz w:val="28"/>
          <w:szCs w:val="28"/>
          <w:shd w:val="clear" w:color="auto" w:fill="FFFFFF"/>
        </w:rPr>
        <w:t xml:space="preserve">Следовательно, </w:t>
      </w:r>
      <w:r w:rsidR="009A322B" w:rsidRPr="00E74ECA">
        <w:rPr>
          <w:color w:val="000000"/>
          <w:sz w:val="28"/>
          <w:szCs w:val="28"/>
          <w:shd w:val="clear" w:color="auto" w:fill="FFFFFF"/>
        </w:rPr>
        <w:t>граждане</w:t>
      </w:r>
      <w:r w:rsidR="0057511C" w:rsidRPr="00E74ECA">
        <w:rPr>
          <w:color w:val="000000"/>
          <w:sz w:val="28"/>
          <w:szCs w:val="28"/>
          <w:shd w:val="clear" w:color="auto" w:fill="FFFFFF"/>
        </w:rPr>
        <w:t>, во избежание штрафных санкций,</w:t>
      </w:r>
      <w:r w:rsidR="009A322B" w:rsidRPr="00E74ECA">
        <w:rPr>
          <w:color w:val="000000"/>
          <w:sz w:val="28"/>
          <w:szCs w:val="28"/>
          <w:shd w:val="clear" w:color="auto" w:fill="FFFFFF"/>
        </w:rPr>
        <w:t xml:space="preserve"> обязаны исполнять предписание, выданное должностным лицом, вне зависимости от того, </w:t>
      </w:r>
      <w:r w:rsidR="002A5C22">
        <w:rPr>
          <w:color w:val="000000"/>
          <w:sz w:val="28"/>
          <w:szCs w:val="28"/>
          <w:shd w:val="clear" w:color="auto" w:fill="FFFFFF"/>
        </w:rPr>
        <w:t>привлечены</w:t>
      </w:r>
      <w:r w:rsidR="009A322B" w:rsidRPr="00E74ECA">
        <w:rPr>
          <w:color w:val="000000"/>
          <w:sz w:val="28"/>
          <w:szCs w:val="28"/>
          <w:shd w:val="clear" w:color="auto" w:fill="FFFFFF"/>
        </w:rPr>
        <w:t xml:space="preserve"> ли они </w:t>
      </w:r>
      <w:r w:rsidR="002A5C22">
        <w:rPr>
          <w:color w:val="000000"/>
          <w:sz w:val="28"/>
          <w:szCs w:val="28"/>
          <w:shd w:val="clear" w:color="auto" w:fill="FFFFFF"/>
        </w:rPr>
        <w:t xml:space="preserve">к </w:t>
      </w:r>
      <w:r w:rsidR="009A322B" w:rsidRPr="00E74ECA">
        <w:rPr>
          <w:color w:val="000000"/>
          <w:sz w:val="28"/>
          <w:szCs w:val="28"/>
          <w:shd w:val="clear" w:color="auto" w:fill="FFFFFF"/>
        </w:rPr>
        <w:t xml:space="preserve">административной ответственности в Росреестре. </w:t>
      </w:r>
      <w:r w:rsidR="00E95376" w:rsidRPr="00E74ECA">
        <w:rPr>
          <w:color w:val="000000"/>
          <w:sz w:val="28"/>
          <w:szCs w:val="28"/>
        </w:rPr>
        <w:t xml:space="preserve"> </w:t>
      </w:r>
    </w:p>
    <w:p w14:paraId="4CFA3478" w14:textId="16129406" w:rsidR="00B96046" w:rsidRPr="00E74ECA" w:rsidRDefault="00B96046" w:rsidP="009A322B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факта неисполнения предписания об устранении нарушения земельного законодательства должностное лицо, уполномоченное</w:t>
      </w:r>
      <w:r w:rsidRPr="00B9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проведение проверки, в установленном порядке:</w:t>
      </w:r>
    </w:p>
    <w:p w14:paraId="6F331ED5" w14:textId="1FE787C2" w:rsidR="009A322B" w:rsidRPr="00B96046" w:rsidRDefault="009A322B" w:rsidP="009A322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  </w:t>
      </w:r>
      <w:r w:rsidRPr="00E7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протокол об адми</w:t>
      </w:r>
      <w:r w:rsidRPr="00B9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нистративном правонарушении, предусмотренном </w:t>
      </w:r>
      <w:r w:rsidR="00970E5F" w:rsidRPr="00E7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ч.1 </w:t>
      </w:r>
      <w:r w:rsidR="00B06E8B" w:rsidRPr="00E7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 w:rsidRPr="00B9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19.5 КоАП РФ</w:t>
      </w:r>
      <w:r w:rsidR="00FB63AE" w:rsidRPr="00E7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направляет материалы в Мировой суд для принятия мер по привлечению к административной ответственности;</w:t>
      </w:r>
    </w:p>
    <w:p w14:paraId="35BBAD5F" w14:textId="3A1AE86B" w:rsidR="00B96046" w:rsidRDefault="00B96046" w:rsidP="00B9604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  выдает правонарушителю новое предписание об устранении нарушения земельного законодательства</w:t>
      </w:r>
      <w:r w:rsidR="009A322B" w:rsidRPr="00E7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направляет материалы проверки в</w:t>
      </w:r>
      <w:r w:rsidR="00CA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юридический отдел администрации города для подачи искового заявления в Усольский</w:t>
      </w:r>
      <w:r w:rsidR="009A322B" w:rsidRPr="00E7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E8B" w:rsidRPr="00E7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городской суд </w:t>
      </w:r>
      <w:r w:rsidR="00CA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9A322B" w:rsidRPr="00E7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</w:t>
      </w:r>
      <w:r w:rsidR="00CA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A322B" w:rsidRPr="00E7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самовольно занятого земельного участка, понуждени</w:t>
      </w:r>
      <w:r w:rsidR="00CA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A322B" w:rsidRPr="00E7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</w:t>
      </w:r>
      <w:r w:rsidR="00CA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9A322B" w:rsidRPr="00E7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B06E8B" w:rsidRPr="00E7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A322B" w:rsidRPr="00E7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</w:t>
      </w:r>
      <w:r w:rsidR="00CA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A322B" w:rsidRPr="00E7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</w:t>
      </w:r>
      <w:r w:rsidR="00CA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9A322B" w:rsidRPr="00E7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его целевым назначением и т.д.</w:t>
      </w:r>
    </w:p>
    <w:p w14:paraId="703F5DF9" w14:textId="7D9340FA" w:rsidR="00531678" w:rsidRDefault="00AD5F0C" w:rsidP="00AD5F0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1678" w:rsidRPr="0056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законодательством Российской Федерации, законодательством субъекта Российской Федерации, устранения причин, факторов и условий, способствующих нарушениям обязательных требований в сфере муниципального земельного контроля, </w:t>
      </w:r>
      <w:r w:rsidR="00B9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управлению муниципальным имуществом администрации города</w:t>
      </w:r>
      <w:r w:rsidR="00531678" w:rsidRPr="0056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 в сфере муниципального земельного контроля.</w:t>
      </w:r>
      <w:r w:rsidR="00F5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при выявлении нарушений требований земельного законодательства юридическими лицами и индивидуальными предпринимателями</w:t>
      </w:r>
      <w:r w:rsidR="00C8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выдаются </w:t>
      </w:r>
      <w:r w:rsidR="005F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предостережения</w:t>
      </w:r>
      <w:r w:rsidR="00F557FF" w:rsidRPr="00C802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5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недопущении нарушений обязательных требований земельного законодательства.</w:t>
      </w:r>
    </w:p>
    <w:p w14:paraId="0B2097A3" w14:textId="4CC48489" w:rsidR="003D3BC6" w:rsidRDefault="00D777BA" w:rsidP="003D3B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DC8">
        <w:rPr>
          <w:noProof/>
          <w:highlight w:val="cyan"/>
        </w:rPr>
        <w:drawing>
          <wp:anchor distT="0" distB="0" distL="114300" distR="114300" simplePos="0" relativeHeight="251659264" behindDoc="0" locked="0" layoutInCell="1" allowOverlap="1" wp14:anchorId="0CE736F6" wp14:editId="26B9E67D">
            <wp:simplePos x="0" y="0"/>
            <wp:positionH relativeFrom="margin">
              <wp:align>right</wp:align>
            </wp:positionH>
            <wp:positionV relativeFrom="paragraph">
              <wp:posOffset>1604645</wp:posOffset>
            </wp:positionV>
            <wp:extent cx="6572250" cy="4151630"/>
            <wp:effectExtent l="57150" t="57150" r="38100" b="3937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BC6" w:rsidRPr="0056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D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пециалистами по земельному контролю в </w:t>
      </w:r>
      <w:r w:rsidR="003D3BC6" w:rsidRPr="0056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</w:t>
      </w:r>
      <w:r w:rsidR="003D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D3BC6" w:rsidRPr="0056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проведены консультации с подконтрольными субъектами, которые осуществлялись </w:t>
      </w:r>
      <w:r w:rsidR="003D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постоянной основе</w:t>
      </w:r>
      <w:r w:rsidR="003D3BC6" w:rsidRPr="0056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приема граждан по личным вопросам</w:t>
      </w:r>
      <w:r w:rsidR="00F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посредством телефонной связи</w:t>
      </w:r>
      <w:r w:rsidR="003D3BC6" w:rsidRPr="0056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Таким образом, </w:t>
      </w:r>
      <w:r w:rsidR="003D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</w:t>
      </w:r>
      <w:r w:rsidR="003D3BC6" w:rsidRPr="0056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разъяснены вопросы по соблюдению требований земельного законодательства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14:paraId="21736504" w14:textId="3906F82E" w:rsidR="00D777BA" w:rsidRDefault="00D777BA" w:rsidP="003D3B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BB7CB7" w14:textId="4A3D0FEA" w:rsidR="00504486" w:rsidRPr="006A4142" w:rsidRDefault="00504486" w:rsidP="002645F3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A4142">
        <w:rPr>
          <w:color w:val="000000"/>
          <w:sz w:val="28"/>
          <w:szCs w:val="28"/>
        </w:rPr>
        <w:t>Типичными нарушениями при осуществлении муниципального земельного контроля являются:</w:t>
      </w:r>
    </w:p>
    <w:p w14:paraId="25AC2D9B" w14:textId="77777777" w:rsidR="00504486" w:rsidRPr="006A4142" w:rsidRDefault="00504486" w:rsidP="002645F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4142">
        <w:rPr>
          <w:color w:val="000000"/>
          <w:sz w:val="28"/>
          <w:szCs w:val="28"/>
        </w:rPr>
        <w:t>1. Изменение фактических границ земельных участков, в результате которых увеличивается площадь земельного участка за счет занятия земель, находящихся в муниципальной собственности.</w:t>
      </w:r>
    </w:p>
    <w:p w14:paraId="595E64D4" w14:textId="77777777" w:rsidR="00504486" w:rsidRPr="006A4142" w:rsidRDefault="00504486" w:rsidP="002645F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4142">
        <w:rPr>
          <w:color w:val="000000"/>
          <w:sz w:val="28"/>
          <w:szCs w:val="28"/>
        </w:rPr>
        <w:t>Ответственность за правонарушение установлена </w:t>
      </w:r>
      <w:hyperlink r:id="rId8" w:history="1">
        <w:r w:rsidRPr="006A4142">
          <w:rPr>
            <w:rStyle w:val="a3"/>
            <w:sz w:val="28"/>
            <w:szCs w:val="28"/>
          </w:rPr>
          <w:t>статьей 7.1</w:t>
        </w:r>
      </w:hyperlink>
      <w:r w:rsidRPr="006A4142">
        <w:rPr>
          <w:color w:val="000000"/>
          <w:sz w:val="28"/>
          <w:szCs w:val="28"/>
        </w:rPr>
        <w:t> КоАП.</w:t>
      </w:r>
    </w:p>
    <w:p w14:paraId="154F0AD6" w14:textId="461D2956" w:rsidR="00504486" w:rsidRDefault="00504486" w:rsidP="002645F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4142">
        <w:rPr>
          <w:color w:val="000000"/>
          <w:sz w:val="28"/>
          <w:szCs w:val="28"/>
        </w:rPr>
        <w:t xml:space="preserve">В целях недопущения таких нарушений необходимо удостовериться, что границы используемого земельного участка соответствуют границам земельного участка, содержащимся в ЕГРН, и не пересекают границ смежных земельных участков. В случае если в сведениях ЕГРН отсутствуют сведения о местоположении границ используемого земельного участка, необходимо обратиться к кадастровому инженеру, который проведет кадастровые работы, в результате которых будет определено местоположение границ земельного участка, а также будут подготовлены </w:t>
      </w:r>
      <w:r w:rsidRPr="006A4142">
        <w:rPr>
          <w:color w:val="000000"/>
          <w:sz w:val="28"/>
          <w:szCs w:val="28"/>
        </w:rPr>
        <w:lastRenderedPageBreak/>
        <w:t>документы для обращения с заявлением о внесении сведений о границах земельного участка в ЕГРН.</w:t>
      </w:r>
    </w:p>
    <w:p w14:paraId="145F63D9" w14:textId="77777777" w:rsidR="00504486" w:rsidRPr="006A4142" w:rsidRDefault="00504486" w:rsidP="002645F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4142">
        <w:rPr>
          <w:color w:val="000000"/>
          <w:sz w:val="28"/>
          <w:szCs w:val="28"/>
        </w:rPr>
        <w:t>2. Неиспользование земельного участка, предназначенного для жилищного или иного строительства, садоводства и огородничества.</w:t>
      </w:r>
    </w:p>
    <w:p w14:paraId="2A8646D6" w14:textId="77777777" w:rsidR="00504486" w:rsidRPr="006A4142" w:rsidRDefault="00504486" w:rsidP="002645F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4142">
        <w:rPr>
          <w:color w:val="000000"/>
          <w:sz w:val="28"/>
          <w:szCs w:val="28"/>
        </w:rPr>
        <w:t>Ответственность за такой вид правонарушений установлен </w:t>
      </w:r>
      <w:hyperlink r:id="rId9" w:history="1">
        <w:r w:rsidRPr="006A4142">
          <w:rPr>
            <w:rStyle w:val="a3"/>
            <w:sz w:val="28"/>
            <w:szCs w:val="28"/>
          </w:rPr>
          <w:t>частью 3 статьи 8.8</w:t>
        </w:r>
      </w:hyperlink>
      <w:r w:rsidRPr="006A4142">
        <w:rPr>
          <w:color w:val="000000"/>
          <w:sz w:val="28"/>
          <w:szCs w:val="28"/>
        </w:rPr>
        <w:t> КоАП.</w:t>
      </w:r>
    </w:p>
    <w:p w14:paraId="7C5852C2" w14:textId="293595EB" w:rsidR="00504486" w:rsidRDefault="00504486" w:rsidP="002645F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4142">
        <w:rPr>
          <w:color w:val="000000"/>
          <w:sz w:val="28"/>
          <w:szCs w:val="28"/>
        </w:rPr>
        <w:t>В целях недопущения нарушений правообладателям земельных участков необходимо в сроки, установленные федеральными законами, приступить к использованию земельного участка</w:t>
      </w:r>
      <w:r w:rsidR="002852FD">
        <w:rPr>
          <w:color w:val="000000"/>
          <w:sz w:val="28"/>
          <w:szCs w:val="28"/>
        </w:rPr>
        <w:t>, а также подать Уведомление о начале планируемого строительства на земельном участке для индивидуального жилищного строительс</w:t>
      </w:r>
      <w:r w:rsidR="00BA442F">
        <w:rPr>
          <w:color w:val="000000"/>
          <w:sz w:val="28"/>
          <w:szCs w:val="28"/>
        </w:rPr>
        <w:t>тва, если таковое не подано</w:t>
      </w:r>
      <w:r w:rsidRPr="006A4142">
        <w:rPr>
          <w:color w:val="000000"/>
          <w:sz w:val="28"/>
          <w:szCs w:val="28"/>
        </w:rPr>
        <w:t>. Следует отметить, что использование земельного участка должно соответствовать виду разрешенного использования, указанному в ЕГРН и правоустанавливающих документах на землю.</w:t>
      </w:r>
    </w:p>
    <w:p w14:paraId="636BE691" w14:textId="77777777" w:rsidR="00504486" w:rsidRPr="006A4142" w:rsidRDefault="00504486" w:rsidP="002645F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4142">
        <w:rPr>
          <w:color w:val="000000"/>
          <w:sz w:val="28"/>
          <w:szCs w:val="28"/>
        </w:rPr>
        <w:t>3. Использование земельного участка не по целевому назначению и (или) не в соответствии с установленным разрешенным использованием.</w:t>
      </w:r>
    </w:p>
    <w:p w14:paraId="3D793FE3" w14:textId="77777777" w:rsidR="00504486" w:rsidRPr="006A4142" w:rsidRDefault="00504486" w:rsidP="002645F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4142">
        <w:rPr>
          <w:color w:val="000000"/>
          <w:sz w:val="28"/>
          <w:szCs w:val="28"/>
        </w:rPr>
        <w:t>Ответственность за такой вид правонарушений установлена </w:t>
      </w:r>
      <w:hyperlink r:id="rId10" w:history="1">
        <w:r w:rsidRPr="006A4142">
          <w:rPr>
            <w:rStyle w:val="a3"/>
            <w:sz w:val="28"/>
            <w:szCs w:val="28"/>
          </w:rPr>
          <w:t>частью 1 статьи 8.8</w:t>
        </w:r>
      </w:hyperlink>
      <w:r w:rsidRPr="006A4142">
        <w:rPr>
          <w:color w:val="000000"/>
          <w:sz w:val="28"/>
          <w:szCs w:val="28"/>
        </w:rPr>
        <w:t> КоАП.</w:t>
      </w:r>
    </w:p>
    <w:p w14:paraId="6F94C0ED" w14:textId="77777777" w:rsidR="00504486" w:rsidRPr="006A4142" w:rsidRDefault="00504486" w:rsidP="002645F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4142">
        <w:rPr>
          <w:color w:val="000000"/>
          <w:sz w:val="28"/>
          <w:szCs w:val="28"/>
        </w:rPr>
        <w:t>В правоустанавливающих документах на землю, а также в ЕГРН указывается правовой режим земельного участка - его целевое назначение и вид разрешенного использования. В целях недопущения таких нарушений необходимо удостовериться что, фактическое использование земельного участка соответствует правовому режиму земельного участка.</w:t>
      </w:r>
    </w:p>
    <w:p w14:paraId="13692F87" w14:textId="45510DF5" w:rsidR="002645F3" w:rsidRPr="006A4142" w:rsidRDefault="00504486" w:rsidP="002645F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показывает анализ проведенных контрольных мероприятий, наиболее часто выявляемым нарушением земельного законодательства является самовольное занятие земельного участка, ответственность за которое предусмотрена статьей 7.1 КоАП РФ.</w:t>
      </w:r>
    </w:p>
    <w:p w14:paraId="7B729128" w14:textId="77777777" w:rsidR="002645F3" w:rsidRDefault="002645F3" w:rsidP="00264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ECC8E6" w14:textId="5BFFB293" w:rsidR="00D7305B" w:rsidRDefault="00FB5BA5" w:rsidP="00264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142">
        <w:rPr>
          <w:rFonts w:ascii="Times New Roman" w:hAnsi="Times New Roman" w:cs="Times New Roman"/>
          <w:sz w:val="28"/>
          <w:szCs w:val="28"/>
        </w:rPr>
        <w:t>В случае возникновения ситуаций, требующих дополнительного разъяснения относительно соблюдения требований земельного законодательства, получить квалифицированную помощь по существу возможно посредством личного обращения к специалистам комитета по управлению муниципальным имуществом администрации города Усолье-Сибирское, уполномоченным на осуществление муниципального земельного контроля по адресу: г.Усолье-Сибирское, ул. Ватутина, 10, кабинет №35 (вторник с 9-00 до 17-00, четверг с 9-00 до 12-00, обед с 12-00 до 13-00), телефон 8(39543)6-33-41.</w:t>
      </w:r>
    </w:p>
    <w:p w14:paraId="1B64DB8C" w14:textId="2EBC53EF" w:rsidR="00FB5BA5" w:rsidRPr="003D3BC6" w:rsidRDefault="00FB5BA5" w:rsidP="00264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142">
        <w:rPr>
          <w:rFonts w:ascii="Times New Roman" w:hAnsi="Times New Roman" w:cs="Times New Roman"/>
          <w:sz w:val="28"/>
          <w:szCs w:val="28"/>
        </w:rPr>
        <w:t>Для того чтобы проследить в порядке самоконтроля, не допущены ли землепользователями самовольное занятие земель, достаточно соотнести границы земельного участка с фактически оформленными границами. Информация об оформленных границах земельных участков можно узнать на публичной кадастровой карте в сети «Интернет» по адресу</w:t>
      </w:r>
      <w:r w:rsidRPr="003D3BC6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3D3B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http://pkk5.rosreestr.ru</w:t>
        </w:r>
      </w:hyperlink>
      <w:r w:rsidRPr="003D3BC6">
        <w:rPr>
          <w:rFonts w:ascii="Times New Roman" w:hAnsi="Times New Roman" w:cs="Times New Roman"/>
          <w:sz w:val="28"/>
          <w:szCs w:val="28"/>
        </w:rPr>
        <w:t>.</w:t>
      </w:r>
    </w:p>
    <w:p w14:paraId="43B3DB18" w14:textId="77777777" w:rsidR="009D7CAB" w:rsidRDefault="009D7CAB" w:rsidP="002645F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063920E4" w14:textId="77777777" w:rsidR="009D7CAB" w:rsidRDefault="00504486" w:rsidP="002645F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D7CAB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комитета по управлению </w:t>
      </w:r>
    </w:p>
    <w:p w14:paraId="204CE42C" w14:textId="77777777" w:rsidR="009D7CAB" w:rsidRDefault="00504486" w:rsidP="0090349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D7CA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 </w:t>
      </w:r>
      <w:r w:rsidR="00903496" w:rsidRPr="009D7CA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D7CAB">
        <w:rPr>
          <w:rFonts w:ascii="Times New Roman" w:hAnsi="Times New Roman" w:cs="Times New Roman"/>
          <w:b/>
          <w:bCs/>
          <w:sz w:val="28"/>
          <w:szCs w:val="28"/>
        </w:rPr>
        <w:t>муществом</w:t>
      </w:r>
      <w:r w:rsidR="00903496" w:rsidRPr="009D7C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67986DD" w14:textId="2CD01CCE" w:rsidR="00504486" w:rsidRPr="009D7CAB" w:rsidRDefault="00903496" w:rsidP="0090349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D7CA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04486" w:rsidRPr="009D7CAB">
        <w:rPr>
          <w:rFonts w:ascii="Times New Roman" w:hAnsi="Times New Roman" w:cs="Times New Roman"/>
          <w:b/>
          <w:bCs/>
          <w:sz w:val="28"/>
          <w:szCs w:val="28"/>
        </w:rPr>
        <w:t>дминистрации города Усолье-Сибирское</w:t>
      </w:r>
      <w:r w:rsidRPr="009D7CAB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9D7CA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9D7CAB">
        <w:rPr>
          <w:rFonts w:ascii="Times New Roman" w:hAnsi="Times New Roman" w:cs="Times New Roman"/>
          <w:b/>
          <w:bCs/>
          <w:sz w:val="28"/>
          <w:szCs w:val="28"/>
        </w:rPr>
        <w:t xml:space="preserve">          М.Ш. Суханова</w:t>
      </w:r>
    </w:p>
    <w:sectPr w:rsidR="00504486" w:rsidRPr="009D7CAB" w:rsidSect="00767DA5">
      <w:headerReference w:type="default" r:id="rId12"/>
      <w:pgSz w:w="11906" w:h="16838"/>
      <w:pgMar w:top="1134" w:right="567" w:bottom="993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F7E28" w14:textId="77777777" w:rsidR="00E444DE" w:rsidRDefault="00E444DE" w:rsidP="00592F28">
      <w:pPr>
        <w:spacing w:after="0" w:line="240" w:lineRule="auto"/>
      </w:pPr>
      <w:r>
        <w:separator/>
      </w:r>
    </w:p>
  </w:endnote>
  <w:endnote w:type="continuationSeparator" w:id="0">
    <w:p w14:paraId="5D965019" w14:textId="77777777" w:rsidR="00E444DE" w:rsidRDefault="00E444DE" w:rsidP="0059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18E35" w14:textId="77777777" w:rsidR="00E444DE" w:rsidRDefault="00E444DE" w:rsidP="00592F28">
      <w:pPr>
        <w:spacing w:after="0" w:line="240" w:lineRule="auto"/>
      </w:pPr>
      <w:r>
        <w:separator/>
      </w:r>
    </w:p>
  </w:footnote>
  <w:footnote w:type="continuationSeparator" w:id="0">
    <w:p w14:paraId="64EA1211" w14:textId="77777777" w:rsidR="00E444DE" w:rsidRDefault="00E444DE" w:rsidP="00592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2243224"/>
      <w:docPartObj>
        <w:docPartGallery w:val="Page Numbers (Top of Page)"/>
        <w:docPartUnique/>
      </w:docPartObj>
    </w:sdtPr>
    <w:sdtEndPr/>
    <w:sdtContent>
      <w:p w14:paraId="13A364B0" w14:textId="705D3B39" w:rsidR="00592F28" w:rsidRDefault="00592F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B72F74" w14:textId="77777777" w:rsidR="00592F28" w:rsidRDefault="00592F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E9"/>
    <w:rsid w:val="0001335E"/>
    <w:rsid w:val="00052C48"/>
    <w:rsid w:val="000749BD"/>
    <w:rsid w:val="000756C3"/>
    <w:rsid w:val="00090FFE"/>
    <w:rsid w:val="000E7546"/>
    <w:rsid w:val="001308BA"/>
    <w:rsid w:val="00164E04"/>
    <w:rsid w:val="001C7FB0"/>
    <w:rsid w:val="002425F2"/>
    <w:rsid w:val="002645F3"/>
    <w:rsid w:val="002852FD"/>
    <w:rsid w:val="00292003"/>
    <w:rsid w:val="002A5C22"/>
    <w:rsid w:val="00322B34"/>
    <w:rsid w:val="00342C68"/>
    <w:rsid w:val="0034421B"/>
    <w:rsid w:val="00360464"/>
    <w:rsid w:val="00363A55"/>
    <w:rsid w:val="0038239D"/>
    <w:rsid w:val="003D3BC6"/>
    <w:rsid w:val="003D778A"/>
    <w:rsid w:val="0040164D"/>
    <w:rsid w:val="00504486"/>
    <w:rsid w:val="005075A8"/>
    <w:rsid w:val="00531678"/>
    <w:rsid w:val="005355D8"/>
    <w:rsid w:val="00543190"/>
    <w:rsid w:val="00552987"/>
    <w:rsid w:val="00563037"/>
    <w:rsid w:val="0057511C"/>
    <w:rsid w:val="00576C5E"/>
    <w:rsid w:val="00592F28"/>
    <w:rsid w:val="005F2D1E"/>
    <w:rsid w:val="005F4233"/>
    <w:rsid w:val="00643657"/>
    <w:rsid w:val="006A4142"/>
    <w:rsid w:val="006C3D48"/>
    <w:rsid w:val="007621CF"/>
    <w:rsid w:val="0076422F"/>
    <w:rsid w:val="00767DA5"/>
    <w:rsid w:val="007823A1"/>
    <w:rsid w:val="0079611A"/>
    <w:rsid w:val="0079761D"/>
    <w:rsid w:val="007A20FE"/>
    <w:rsid w:val="00800CC7"/>
    <w:rsid w:val="0083409C"/>
    <w:rsid w:val="00837C34"/>
    <w:rsid w:val="0085128D"/>
    <w:rsid w:val="00893077"/>
    <w:rsid w:val="008B670A"/>
    <w:rsid w:val="00903496"/>
    <w:rsid w:val="0093085D"/>
    <w:rsid w:val="0093108F"/>
    <w:rsid w:val="00970E5F"/>
    <w:rsid w:val="00977774"/>
    <w:rsid w:val="009A322B"/>
    <w:rsid w:val="009B7840"/>
    <w:rsid w:val="009D7CAB"/>
    <w:rsid w:val="009E5359"/>
    <w:rsid w:val="00A5699D"/>
    <w:rsid w:val="00AB4547"/>
    <w:rsid w:val="00AC3D08"/>
    <w:rsid w:val="00AC4DFA"/>
    <w:rsid w:val="00AD5F0C"/>
    <w:rsid w:val="00B06E8B"/>
    <w:rsid w:val="00B36865"/>
    <w:rsid w:val="00B872E9"/>
    <w:rsid w:val="00B9517E"/>
    <w:rsid w:val="00B96046"/>
    <w:rsid w:val="00BA442F"/>
    <w:rsid w:val="00BB72CE"/>
    <w:rsid w:val="00BD1411"/>
    <w:rsid w:val="00BE3B6C"/>
    <w:rsid w:val="00C209FC"/>
    <w:rsid w:val="00C802B8"/>
    <w:rsid w:val="00C9329D"/>
    <w:rsid w:val="00CA39BF"/>
    <w:rsid w:val="00CA5647"/>
    <w:rsid w:val="00CA60C8"/>
    <w:rsid w:val="00CB07F2"/>
    <w:rsid w:val="00CE009A"/>
    <w:rsid w:val="00CE0830"/>
    <w:rsid w:val="00D00EB8"/>
    <w:rsid w:val="00D7305B"/>
    <w:rsid w:val="00D777BA"/>
    <w:rsid w:val="00DA52DA"/>
    <w:rsid w:val="00DA59AB"/>
    <w:rsid w:val="00DD7D2A"/>
    <w:rsid w:val="00DF0977"/>
    <w:rsid w:val="00E444DE"/>
    <w:rsid w:val="00E74ECA"/>
    <w:rsid w:val="00E85271"/>
    <w:rsid w:val="00E95376"/>
    <w:rsid w:val="00EB2C52"/>
    <w:rsid w:val="00EB56D1"/>
    <w:rsid w:val="00EF38AD"/>
    <w:rsid w:val="00F36018"/>
    <w:rsid w:val="00F557FF"/>
    <w:rsid w:val="00F91BA8"/>
    <w:rsid w:val="00F9246E"/>
    <w:rsid w:val="00FB5BA5"/>
    <w:rsid w:val="00FB63AE"/>
    <w:rsid w:val="00FD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7C88"/>
  <w15:chartTrackingRefBased/>
  <w15:docId w15:val="{8B680115-63A0-4FAD-BF2C-F624F636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46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5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6046"/>
    <w:rPr>
      <w:b/>
      <w:bCs/>
    </w:rPr>
  </w:style>
  <w:style w:type="paragraph" w:styleId="a6">
    <w:name w:val="header"/>
    <w:basedOn w:val="a"/>
    <w:link w:val="a7"/>
    <w:uiPriority w:val="99"/>
    <w:unhideWhenUsed/>
    <w:rsid w:val="0059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F28"/>
  </w:style>
  <w:style w:type="paragraph" w:styleId="a8">
    <w:name w:val="footer"/>
    <w:basedOn w:val="a"/>
    <w:link w:val="a9"/>
    <w:uiPriority w:val="99"/>
    <w:unhideWhenUsed/>
    <w:rsid w:val="0059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2F28"/>
  </w:style>
  <w:style w:type="paragraph" w:customStyle="1" w:styleId="1">
    <w:name w:val="Знак1"/>
    <w:basedOn w:val="a"/>
    <w:rsid w:val="00EF38A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9AED3A60A78F2268F9B5DF2D69CA82B684072EC5E91A21ED1E9881DCF19624A4EDB186CF6Z33F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84052CD9C7EB71108A1E695FEB10073210D0CDCAE2B02F8E0BF41E941F9C6CD77C1AB3BA1238AB35F387C523A54DB09CCD0890297982FDjE4BH" TargetMode="External"/><Relationship Id="rId11" Type="http://schemas.openxmlformats.org/officeDocument/2006/relationships/hyperlink" Target="http://pkk5.rosreestr.ru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F28ED5D9F044307C167BE8B37CF487C99ECB127585131C0707A9DE5EDBA145EF0CAA0AABD4Ad8G0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F28ED5D9F044307C167BE8B37CF487C99ECB127585131C0707A9DE5EDBA145EF0CAA0AABD4Ad8G3O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Arial Black" panose="020B0A04020102020204" pitchFamily="34" charset="0"/>
              </a:rPr>
              <a:t>Нарушения выявленные при осуществении муниципального земельного контроля в 2020 году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Основные нарушения выявленные при осуществении муниципального земельного контроля в 2020 году </c:v>
                </c:pt>
              </c:strCache>
            </c:strRef>
          </c:tx>
          <c:spPr>
            <a:solidFill>
              <a:srgbClr val="FF0000"/>
            </a:solidFill>
          </c:spPr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A3F-471B-8377-F43B10874395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w="101600"/>
                <a:bevelB w="88900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A3F-471B-8377-F43B10874395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w="31750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A3F-471B-8377-F43B10874395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A3F-471B-8377-F43B10874395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A3F-471B-8377-F43B10874395}"/>
              </c:ext>
            </c:extLst>
          </c:dPt>
          <c:dPt>
            <c:idx val="5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A3F-471B-8377-F43B10874395}"/>
              </c:ext>
            </c:extLst>
          </c:dPt>
          <c:dPt>
            <c:idx val="6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DA3F-471B-8377-F43B10874395}"/>
              </c:ext>
            </c:extLst>
          </c:dPt>
          <c:dPt>
            <c:idx val="7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DA3F-471B-8377-F43B10874395}"/>
              </c:ext>
            </c:extLst>
          </c:dPt>
          <c:dPt>
            <c:idx val="8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DA3F-471B-8377-F43B10874395}"/>
              </c:ext>
            </c:extLst>
          </c:dPt>
          <c:dPt>
            <c:idx val="9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DA3F-471B-8377-F43B10874395}"/>
              </c:ext>
            </c:extLst>
          </c:dPt>
          <c:dPt>
            <c:idx val="1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DA3F-471B-8377-F43B10874395}"/>
              </c:ext>
            </c:extLst>
          </c:dPt>
          <c:dPt>
            <c:idx val="1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DA3F-471B-8377-F43B10874395}"/>
              </c:ext>
            </c:extLst>
          </c:dPt>
          <c:dPt>
            <c:idx val="1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DA3F-471B-8377-F43B10874395}"/>
              </c:ext>
            </c:extLst>
          </c:dPt>
          <c:dPt>
            <c:idx val="13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DA3F-471B-8377-F43B10874395}"/>
              </c:ext>
            </c:extLst>
          </c:dPt>
          <c:dPt>
            <c:idx val="14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DA3F-471B-8377-F43B10874395}"/>
              </c:ext>
            </c:extLst>
          </c:dPt>
          <c:dPt>
            <c:idx val="15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DA3F-471B-8377-F43B10874395}"/>
              </c:ext>
            </c:extLst>
          </c:dPt>
          <c:dPt>
            <c:idx val="16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DA3F-471B-8377-F43B10874395}"/>
              </c:ext>
            </c:extLst>
          </c:dPt>
          <c:dPt>
            <c:idx val="17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DA3F-471B-8377-F43B10874395}"/>
              </c:ext>
            </c:extLst>
          </c:dPt>
          <c:dPt>
            <c:idx val="18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5-DA3F-471B-8377-F43B10874395}"/>
              </c:ext>
            </c:extLst>
          </c:dPt>
          <c:dPt>
            <c:idx val="19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7-DA3F-471B-8377-F43B10874395}"/>
              </c:ext>
            </c:extLst>
          </c:dPt>
          <c:dPt>
            <c:idx val="2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9-DA3F-471B-8377-F43B10874395}"/>
              </c:ext>
            </c:extLst>
          </c:dPt>
          <c:dPt>
            <c:idx val="2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B-DA3F-471B-8377-F43B10874395}"/>
              </c:ext>
            </c:extLst>
          </c:dPt>
          <c:dPt>
            <c:idx val="2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D-DA3F-471B-8377-F43B10874395}"/>
              </c:ext>
            </c:extLst>
          </c:dPt>
          <c:dPt>
            <c:idx val="23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F-DA3F-471B-8377-F43B10874395}"/>
              </c:ext>
            </c:extLst>
          </c:dPt>
          <c:dPt>
            <c:idx val="24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1-DA3F-471B-8377-F43B10874395}"/>
              </c:ext>
            </c:extLst>
          </c:dPt>
          <c:dPt>
            <c:idx val="25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3-DA3F-471B-8377-F43B10874395}"/>
              </c:ext>
            </c:extLst>
          </c:dPt>
          <c:cat>
            <c:strRef>
              <c:f>Лист1!$A$2:$A$27</c:f>
              <c:strCache>
                <c:ptCount val="3"/>
                <c:pt idx="0">
                  <c:v>ст7.1.КоАП</c:v>
                </c:pt>
                <c:pt idx="1">
                  <c:v>ст.8.8.КоАП</c:v>
                </c:pt>
                <c:pt idx="2">
                  <c:v>ч.3ст.8.8КоАП</c:v>
                </c:pt>
              </c:strCache>
            </c:strRef>
          </c:cat>
          <c:val>
            <c:numRef>
              <c:f>Лист1!$B$2:$B$27</c:f>
              <c:numCache>
                <c:formatCode>0%</c:formatCode>
                <c:ptCount val="26"/>
                <c:pt idx="0">
                  <c:v>0.96399999999999997</c:v>
                </c:pt>
                <c:pt idx="1">
                  <c:v>0.02</c:v>
                </c:pt>
                <c:pt idx="2" formatCode="0.00%">
                  <c:v>1.6E-2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4-DA3F-471B-8377-F43B108743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910863866279207"/>
          <c:y val="0.91588765871271183"/>
          <c:w val="0.42130514841574968"/>
          <c:h val="5.02713937407570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>
      <a:bevelT w="6350"/>
      <a:bevelB w="50800"/>
    </a:sp3d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0.43994</cdr:x>
      <cdr:y>0.58732</cdr:y>
    </cdr:from>
    <cdr:to>
      <cdr:x>0.60446</cdr:x>
      <cdr:y>0.69096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3248169" y="2204113"/>
          <a:ext cx="1214650" cy="3889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Байкова Анастасия Николаевна</dc:creator>
  <cp:keywords/>
  <dc:description/>
  <cp:lastModifiedBy>Байкова Анастасия Николаевна</cp:lastModifiedBy>
  <cp:revision>81</cp:revision>
  <dcterms:created xsi:type="dcterms:W3CDTF">2020-12-15T09:55:00Z</dcterms:created>
  <dcterms:modified xsi:type="dcterms:W3CDTF">2020-12-21T05:33:00Z</dcterms:modified>
</cp:coreProperties>
</file>