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B3BE5" w14:textId="77777777" w:rsidR="00781D9B" w:rsidRDefault="00781D9B" w:rsidP="00781D9B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21CC37" wp14:editId="38A443A1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5410200" cy="2372995"/>
            <wp:effectExtent l="0" t="0" r="0" b="8255"/>
            <wp:wrapTight wrapText="bothSides">
              <wp:wrapPolygon edited="0">
                <wp:start x="0" y="0"/>
                <wp:lineTo x="0" y="21502"/>
                <wp:lineTo x="21524" y="21502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37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10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5"/>
        <w:gridCol w:w="5301"/>
      </w:tblGrid>
      <w:tr w:rsidR="00781D9B" w14:paraId="6C29E9B3" w14:textId="77777777" w:rsidTr="00E42D8C">
        <w:tc>
          <w:tcPr>
            <w:tcW w:w="5245" w:type="dxa"/>
          </w:tcPr>
          <w:p w14:paraId="18E5BA8D" w14:textId="444415AF" w:rsidR="00781D9B" w:rsidRPr="00C42E85" w:rsidRDefault="00C42E85" w:rsidP="00CC7AE1">
            <w:pPr>
              <w:jc w:val="both"/>
              <w:rPr>
                <w:b/>
              </w:rPr>
            </w:pPr>
            <w:r w:rsidRPr="00C42E85">
              <w:rPr>
                <w:b/>
              </w:rPr>
              <w:t xml:space="preserve">О внесении изменений в </w:t>
            </w:r>
            <w:r w:rsidR="00467A14">
              <w:rPr>
                <w:b/>
              </w:rPr>
              <w:t xml:space="preserve">постановление </w:t>
            </w:r>
            <w:bookmarkStart w:id="0" w:name="_Hlk122681113"/>
            <w:r w:rsidR="00FE743A">
              <w:rPr>
                <w:b/>
              </w:rPr>
              <w:t xml:space="preserve">администрации города Усолье-Сибирское            </w:t>
            </w:r>
            <w:r w:rsidR="00C01ED7">
              <w:rPr>
                <w:b/>
              </w:rPr>
              <w:t xml:space="preserve">от 07.02.2022г. </w:t>
            </w:r>
            <w:r w:rsidR="00FE743A">
              <w:rPr>
                <w:b/>
              </w:rPr>
              <w:t>№ 197-па</w:t>
            </w:r>
            <w:r w:rsidRPr="00C42E85">
              <w:rPr>
                <w:b/>
              </w:rPr>
              <w:t xml:space="preserve"> </w:t>
            </w:r>
            <w:r w:rsidR="00FE743A">
              <w:rPr>
                <w:b/>
              </w:rPr>
              <w:t>«</w:t>
            </w:r>
            <w:r w:rsidR="00781D9B" w:rsidRPr="00C42E85">
              <w:rPr>
                <w:b/>
              </w:rPr>
              <w:t>О</w:t>
            </w:r>
            <w:r w:rsidRPr="00C42E85">
              <w:rPr>
                <w:b/>
              </w:rPr>
              <w:t xml:space="preserve">б утверждении Перечня должностных лиц, уполномоченных составлять </w:t>
            </w:r>
            <w:r w:rsidR="006B3F4C" w:rsidRPr="00C42E85">
              <w:rPr>
                <w:b/>
              </w:rPr>
              <w:t>протоколы об</w:t>
            </w:r>
            <w:r w:rsidR="00FE743A">
              <w:rPr>
                <w:b/>
              </w:rPr>
              <w:t xml:space="preserve"> административных правонарушениях при осуществлении муниципального </w:t>
            </w:r>
            <w:r w:rsidR="00877838">
              <w:rPr>
                <w:b/>
              </w:rPr>
              <w:t xml:space="preserve">земельного </w:t>
            </w:r>
            <w:r w:rsidR="00FE743A">
              <w:rPr>
                <w:b/>
              </w:rPr>
              <w:t>контроля в муниципальном образовании «город Усолье-Сибирское»</w:t>
            </w:r>
            <w:bookmarkEnd w:id="0"/>
          </w:p>
        </w:tc>
        <w:tc>
          <w:tcPr>
            <w:tcW w:w="5301" w:type="dxa"/>
          </w:tcPr>
          <w:p w14:paraId="40327E73" w14:textId="77777777" w:rsidR="00781D9B" w:rsidRDefault="00781D9B" w:rsidP="000334DC">
            <w:pPr>
              <w:rPr>
                <w:b/>
              </w:rPr>
            </w:pPr>
          </w:p>
        </w:tc>
      </w:tr>
    </w:tbl>
    <w:p w14:paraId="1EF775C2" w14:textId="77777777" w:rsidR="00781D9B" w:rsidRPr="00581D06" w:rsidRDefault="00781D9B" w:rsidP="00781D9B">
      <w:pPr>
        <w:rPr>
          <w:b/>
        </w:rPr>
      </w:pPr>
    </w:p>
    <w:p w14:paraId="166D6587" w14:textId="1F84A060" w:rsidR="006045F9" w:rsidRPr="00AA1AEE" w:rsidRDefault="006045F9" w:rsidP="006045F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A1AEE">
        <w:rPr>
          <w:sz w:val="28"/>
          <w:szCs w:val="28"/>
        </w:rPr>
        <w:t>В</w:t>
      </w:r>
      <w:r w:rsidR="00877838">
        <w:rPr>
          <w:sz w:val="28"/>
          <w:szCs w:val="28"/>
        </w:rPr>
        <w:t xml:space="preserve"> связи с кадровыми изменениями</w:t>
      </w:r>
      <w:r w:rsidR="00215FDF">
        <w:rPr>
          <w:sz w:val="28"/>
          <w:szCs w:val="28"/>
        </w:rPr>
        <w:t xml:space="preserve"> в администрации города</w:t>
      </w:r>
      <w:r w:rsidR="00877838">
        <w:rPr>
          <w:sz w:val="28"/>
          <w:szCs w:val="28"/>
        </w:rPr>
        <w:t>,</w:t>
      </w:r>
      <w:r w:rsidR="00BA412D">
        <w:rPr>
          <w:sz w:val="28"/>
          <w:szCs w:val="28"/>
        </w:rPr>
        <w:t xml:space="preserve"> в</w:t>
      </w:r>
      <w:r w:rsidRPr="00AA1AEE">
        <w:rPr>
          <w:sz w:val="28"/>
          <w:szCs w:val="28"/>
        </w:rPr>
        <w:t xml:space="preserve"> </w:t>
      </w:r>
      <w:r w:rsidR="00820419">
        <w:rPr>
          <w:sz w:val="28"/>
          <w:szCs w:val="28"/>
        </w:rPr>
        <w:t xml:space="preserve">соответствии со ст. 28.3 </w:t>
      </w:r>
      <w:r w:rsidR="006655A6">
        <w:rPr>
          <w:sz w:val="28"/>
          <w:szCs w:val="28"/>
        </w:rPr>
        <w:t>Кодекса Российской Федерации  об административных правонарушениях</w:t>
      </w:r>
      <w:r w:rsidRPr="00AA1AEE">
        <w:rPr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6655A6">
        <w:rPr>
          <w:sz w:val="28"/>
          <w:szCs w:val="28"/>
        </w:rPr>
        <w:t>Законом Иркутской области от 03.10.2014 № 106-ОЗ «О должностных лицах,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</w:t>
      </w:r>
      <w:r w:rsidR="00AC02EE">
        <w:rPr>
          <w:sz w:val="28"/>
          <w:szCs w:val="28"/>
        </w:rPr>
        <w:t>), государственного финансового контроля, а также переданных полномочий в области федерального государственного надзора, муниципального финансового контроля»,</w:t>
      </w:r>
      <w:r w:rsidRPr="00AA1AEE">
        <w:rPr>
          <w:sz w:val="28"/>
          <w:szCs w:val="28"/>
        </w:rPr>
        <w:t xml:space="preserve"> руководствуясь</w:t>
      </w:r>
      <w:r w:rsidRPr="00AA1AEE">
        <w:rPr>
          <w:rFonts w:eastAsiaTheme="minorHAnsi"/>
          <w:sz w:val="28"/>
          <w:szCs w:val="28"/>
          <w:lang w:eastAsia="en-US"/>
        </w:rPr>
        <w:t xml:space="preserve"> статьями 28, 55 Устава муниципального образования «город Усолье-Сибирское», администрация города Усолье-Сибирское</w:t>
      </w:r>
    </w:p>
    <w:p w14:paraId="7DDC9B8B" w14:textId="77777777" w:rsidR="00781D9B" w:rsidRPr="00AA1AEE" w:rsidRDefault="00781D9B" w:rsidP="00781D9B">
      <w:pPr>
        <w:jc w:val="both"/>
        <w:rPr>
          <w:sz w:val="28"/>
          <w:szCs w:val="28"/>
        </w:rPr>
      </w:pPr>
    </w:p>
    <w:p w14:paraId="134829D8" w14:textId="77777777" w:rsidR="00781D9B" w:rsidRPr="00AA1AEE" w:rsidRDefault="00781D9B" w:rsidP="00781D9B">
      <w:pPr>
        <w:pStyle w:val="a3"/>
        <w:rPr>
          <w:b/>
          <w:szCs w:val="28"/>
        </w:rPr>
      </w:pPr>
      <w:r w:rsidRPr="00AA1AEE">
        <w:rPr>
          <w:b/>
          <w:szCs w:val="28"/>
        </w:rPr>
        <w:t>ПОСТАНОВЛЯЕТ:</w:t>
      </w:r>
    </w:p>
    <w:p w14:paraId="527A112B" w14:textId="77777777" w:rsidR="00781D9B" w:rsidRPr="00AA1AEE" w:rsidRDefault="00781D9B" w:rsidP="00781D9B">
      <w:pPr>
        <w:jc w:val="both"/>
        <w:rPr>
          <w:sz w:val="28"/>
          <w:szCs w:val="28"/>
        </w:rPr>
      </w:pPr>
      <w:r w:rsidRPr="00AA1AEE">
        <w:rPr>
          <w:sz w:val="28"/>
          <w:szCs w:val="28"/>
        </w:rPr>
        <w:t xml:space="preserve"> </w:t>
      </w:r>
    </w:p>
    <w:p w14:paraId="27CC9A1B" w14:textId="2C4F388A" w:rsidR="0079620A" w:rsidRPr="00947897" w:rsidRDefault="00F717F4" w:rsidP="00947897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C01ED7">
        <w:rPr>
          <w:sz w:val="28"/>
          <w:szCs w:val="28"/>
        </w:rPr>
        <w:t>п</w:t>
      </w:r>
      <w:r w:rsidR="001866ED" w:rsidRPr="001866ED">
        <w:rPr>
          <w:sz w:val="28"/>
          <w:szCs w:val="28"/>
        </w:rPr>
        <w:t>остановлен</w:t>
      </w:r>
      <w:r>
        <w:rPr>
          <w:sz w:val="28"/>
          <w:szCs w:val="28"/>
        </w:rPr>
        <w:t>ие</w:t>
      </w:r>
      <w:r w:rsidR="001866ED" w:rsidRPr="001866ED">
        <w:rPr>
          <w:sz w:val="28"/>
          <w:szCs w:val="28"/>
        </w:rPr>
        <w:t xml:space="preserve"> администрации города Усолье-Сибирское            от 07.02.2022г.</w:t>
      </w:r>
      <w:r w:rsidRPr="00F717F4">
        <w:rPr>
          <w:sz w:val="28"/>
          <w:szCs w:val="28"/>
        </w:rPr>
        <w:t xml:space="preserve"> </w:t>
      </w:r>
      <w:r w:rsidRPr="001866ED">
        <w:rPr>
          <w:sz w:val="28"/>
          <w:szCs w:val="28"/>
        </w:rPr>
        <w:t>№ 197-па</w:t>
      </w:r>
      <w:r w:rsidR="001866ED" w:rsidRPr="001866ED">
        <w:rPr>
          <w:sz w:val="28"/>
          <w:szCs w:val="28"/>
        </w:rPr>
        <w:t xml:space="preserve"> «Переч</w:t>
      </w:r>
      <w:r w:rsidR="00121580">
        <w:rPr>
          <w:sz w:val="28"/>
          <w:szCs w:val="28"/>
        </w:rPr>
        <w:t>е</w:t>
      </w:r>
      <w:r w:rsidR="001866ED" w:rsidRPr="001866ED">
        <w:rPr>
          <w:sz w:val="28"/>
          <w:szCs w:val="28"/>
        </w:rPr>
        <w:t>н</w:t>
      </w:r>
      <w:r w:rsidR="00BA412D">
        <w:rPr>
          <w:sz w:val="28"/>
          <w:szCs w:val="28"/>
        </w:rPr>
        <w:t>ь</w:t>
      </w:r>
      <w:r w:rsidR="001866ED" w:rsidRPr="001866ED">
        <w:rPr>
          <w:sz w:val="28"/>
          <w:szCs w:val="28"/>
        </w:rPr>
        <w:t xml:space="preserve"> должностных лиц</w:t>
      </w:r>
      <w:r w:rsidR="00242DE5">
        <w:rPr>
          <w:sz w:val="28"/>
          <w:szCs w:val="28"/>
        </w:rPr>
        <w:t>,</w:t>
      </w:r>
      <w:r w:rsidR="00E42D8C">
        <w:rPr>
          <w:sz w:val="28"/>
          <w:szCs w:val="28"/>
        </w:rPr>
        <w:t xml:space="preserve"> уполномоченных составлять протоколы об административных правонарушениях при осуществлении муниципального земельного контроля в муниципальном образовании «город Усолье-Сибирское»»</w:t>
      </w:r>
      <w:r w:rsidR="00511B9E">
        <w:rPr>
          <w:sz w:val="28"/>
          <w:szCs w:val="28"/>
        </w:rPr>
        <w:t xml:space="preserve"> (далее постановление)</w:t>
      </w:r>
      <w:r w:rsidR="00242DE5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следующего содержания</w:t>
      </w:r>
      <w:r w:rsidR="00D65D7F" w:rsidRPr="00242DE5">
        <w:rPr>
          <w:sz w:val="28"/>
          <w:szCs w:val="28"/>
        </w:rPr>
        <w:t xml:space="preserve">: </w:t>
      </w:r>
      <w:r w:rsidR="00747277" w:rsidRPr="00242DE5">
        <w:rPr>
          <w:sz w:val="28"/>
          <w:szCs w:val="28"/>
        </w:rPr>
        <w:t xml:space="preserve"> </w:t>
      </w:r>
    </w:p>
    <w:p w14:paraId="64E01902" w14:textId="65AFFB54" w:rsidR="00F717F4" w:rsidRPr="0079620A" w:rsidRDefault="00F717F4" w:rsidP="0079620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</w:t>
      </w:r>
      <w:r w:rsidR="0094789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1578B71" w14:textId="0CEFD05C" w:rsidR="00F717F4" w:rsidRDefault="0079620A" w:rsidP="00511B9E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17F4">
        <w:rPr>
          <w:sz w:val="28"/>
          <w:szCs w:val="28"/>
        </w:rPr>
        <w:t xml:space="preserve">Перечень должностных лиц </w:t>
      </w:r>
      <w:r w:rsidR="00511B9E">
        <w:rPr>
          <w:sz w:val="28"/>
          <w:szCs w:val="28"/>
        </w:rPr>
        <w:t>комитета по управлению муниципальным имуществом администрации города Усолье-Сибирское, уполномоченных составлять протоколы об административных правонарушениях при осуществлении муниципального земельного контроля в муниципальном образовании «город Усолье-Сибирское»</w:t>
      </w:r>
    </w:p>
    <w:p w14:paraId="4607308A" w14:textId="29BF2358" w:rsidR="00242DE5" w:rsidRPr="00F717F4" w:rsidRDefault="00F717F4" w:rsidP="00F717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60BC4" w:rsidRPr="00F717F4">
        <w:rPr>
          <w:sz w:val="28"/>
          <w:szCs w:val="28"/>
        </w:rPr>
        <w:t xml:space="preserve"> Должностные</w:t>
      </w:r>
      <w:r w:rsidR="00242DE5" w:rsidRPr="00F717F4">
        <w:rPr>
          <w:sz w:val="28"/>
          <w:szCs w:val="28"/>
        </w:rPr>
        <w:t xml:space="preserve"> лица комитета по управлению муниципальным имуществом администрации города Усолье-Сибирское, уполномоченные составлять протоколы об административных правонарушениях, предусмотренных частью 1 статьи 19.4, ст. 19.4.1, частью 1 статьей 19.7 Кодекса Российской Федерации об административных правонарушениях:</w:t>
      </w:r>
    </w:p>
    <w:p w14:paraId="6BDC9F9A" w14:textId="35711051" w:rsidR="00146408" w:rsidRPr="00947897" w:rsidRDefault="00F717F4" w:rsidP="00C25D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2DE5" w:rsidRPr="009C3DF4">
        <w:rPr>
          <w:sz w:val="28"/>
          <w:szCs w:val="28"/>
        </w:rPr>
        <w:t>Главный специалист земельного отдела комитета по управлению муниципальным имуществом администрации города Усолье-Сибирское</w:t>
      </w:r>
      <w:r w:rsidR="00146408" w:rsidRPr="009C3DF4">
        <w:rPr>
          <w:sz w:val="28"/>
          <w:szCs w:val="28"/>
        </w:rPr>
        <w:t>»</w:t>
      </w:r>
      <w:r w:rsidR="00242DE5" w:rsidRPr="009C3DF4">
        <w:rPr>
          <w:sz w:val="28"/>
          <w:szCs w:val="28"/>
        </w:rPr>
        <w:t>.</w:t>
      </w:r>
    </w:p>
    <w:p w14:paraId="031831B2" w14:textId="6D322533" w:rsidR="00146408" w:rsidRPr="00947897" w:rsidRDefault="00FC11E3" w:rsidP="009478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7AE">
        <w:rPr>
          <w:rFonts w:ascii="Times New Roman" w:hAnsi="Times New Roman" w:cs="Times New Roman"/>
          <w:sz w:val="28"/>
          <w:szCs w:val="28"/>
        </w:rPr>
        <w:t>2</w:t>
      </w:r>
      <w:r w:rsidRPr="001D5ACC">
        <w:rPr>
          <w:rFonts w:ascii="Times New Roman" w:hAnsi="Times New Roman" w:cs="Times New Roman"/>
          <w:sz w:val="28"/>
          <w:szCs w:val="28"/>
        </w:rPr>
        <w:t xml:space="preserve">. </w:t>
      </w:r>
      <w:r w:rsidRPr="00944F2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«Официальное Усолье» и разместить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944F2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Усолье-Сибирское.</w:t>
      </w:r>
    </w:p>
    <w:p w14:paraId="7031075E" w14:textId="09E3CC10" w:rsidR="00781D9B" w:rsidRPr="00AA1AEE" w:rsidRDefault="00FC11E3" w:rsidP="00595D00">
      <w:pPr>
        <w:ind w:firstLine="567"/>
        <w:jc w:val="both"/>
        <w:rPr>
          <w:sz w:val="28"/>
          <w:szCs w:val="28"/>
        </w:rPr>
      </w:pPr>
      <w:r w:rsidRPr="00944F28">
        <w:rPr>
          <w:sz w:val="28"/>
          <w:szCs w:val="28"/>
        </w:rPr>
        <w:t xml:space="preserve">3. </w:t>
      </w:r>
      <w:r w:rsidR="00781D9B" w:rsidRPr="00AA1AEE">
        <w:rPr>
          <w:sz w:val="28"/>
          <w:szCs w:val="28"/>
        </w:rPr>
        <w:t xml:space="preserve">Контроль за исполнением данного постановления возложить на председателя комитета по управлению муниципальным имуществом администрации города Усолье-Сибирское </w:t>
      </w:r>
      <w:r w:rsidR="00CE3C9E" w:rsidRPr="00AA1AEE">
        <w:rPr>
          <w:sz w:val="28"/>
          <w:szCs w:val="28"/>
        </w:rPr>
        <w:t>М.Ш. Суханову</w:t>
      </w:r>
      <w:r w:rsidR="00781D9B" w:rsidRPr="00AA1AEE">
        <w:rPr>
          <w:sz w:val="28"/>
          <w:szCs w:val="28"/>
        </w:rPr>
        <w:t>.</w:t>
      </w:r>
    </w:p>
    <w:p w14:paraId="23F4A21A" w14:textId="77777777" w:rsidR="00781D9B" w:rsidRPr="00AA1AEE" w:rsidRDefault="00781D9B" w:rsidP="00781D9B">
      <w:pPr>
        <w:jc w:val="both"/>
        <w:rPr>
          <w:sz w:val="28"/>
          <w:szCs w:val="28"/>
        </w:rPr>
      </w:pPr>
    </w:p>
    <w:p w14:paraId="2A302B3A" w14:textId="77777777" w:rsidR="00146408" w:rsidRDefault="00146408" w:rsidP="00781D9B">
      <w:pPr>
        <w:jc w:val="both"/>
        <w:rPr>
          <w:b/>
          <w:sz w:val="28"/>
          <w:szCs w:val="28"/>
        </w:rPr>
      </w:pPr>
    </w:p>
    <w:p w14:paraId="7AFB8A25" w14:textId="52372FC3" w:rsidR="001E5E85" w:rsidRPr="00AA1AEE" w:rsidRDefault="00242DE5" w:rsidP="00781D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81D9B" w:rsidRPr="00AA1AEE">
        <w:rPr>
          <w:b/>
          <w:sz w:val="28"/>
          <w:szCs w:val="28"/>
        </w:rPr>
        <w:t xml:space="preserve">эр города                                                                                     </w:t>
      </w:r>
      <w:r>
        <w:rPr>
          <w:b/>
          <w:sz w:val="28"/>
          <w:szCs w:val="28"/>
        </w:rPr>
        <w:t xml:space="preserve">             М.В. </w:t>
      </w:r>
      <w:proofErr w:type="spellStart"/>
      <w:r>
        <w:rPr>
          <w:b/>
          <w:sz w:val="28"/>
          <w:szCs w:val="28"/>
        </w:rPr>
        <w:t>Торопкин</w:t>
      </w:r>
      <w:proofErr w:type="spellEnd"/>
    </w:p>
    <w:p w14:paraId="1EEFB151" w14:textId="77777777" w:rsidR="001E5E85" w:rsidRPr="00AA1AEE" w:rsidRDefault="001E5E85" w:rsidP="00781D9B">
      <w:pPr>
        <w:jc w:val="both"/>
        <w:rPr>
          <w:b/>
          <w:sz w:val="28"/>
          <w:szCs w:val="28"/>
        </w:rPr>
      </w:pPr>
    </w:p>
    <w:p w14:paraId="6C723E46" w14:textId="77777777" w:rsidR="00781D9B" w:rsidRPr="00AA1AEE" w:rsidRDefault="00781D9B" w:rsidP="00781D9B">
      <w:pPr>
        <w:jc w:val="both"/>
        <w:rPr>
          <w:sz w:val="28"/>
          <w:szCs w:val="28"/>
        </w:rPr>
      </w:pPr>
      <w:r w:rsidRPr="00AA1AEE">
        <w:rPr>
          <w:b/>
          <w:sz w:val="28"/>
          <w:szCs w:val="28"/>
        </w:rPr>
        <w:t xml:space="preserve">  </w:t>
      </w:r>
      <w:r w:rsidRPr="00AA1AEE">
        <w:rPr>
          <w:sz w:val="28"/>
          <w:szCs w:val="28"/>
        </w:rPr>
        <w:tab/>
      </w:r>
    </w:p>
    <w:p w14:paraId="75CBF910" w14:textId="77777777" w:rsidR="00781D9B" w:rsidRPr="00AA1AEE" w:rsidRDefault="00781D9B" w:rsidP="00781D9B">
      <w:pPr>
        <w:rPr>
          <w:b/>
          <w:bCs/>
          <w:sz w:val="4"/>
          <w:szCs w:val="4"/>
        </w:rPr>
      </w:pPr>
    </w:p>
    <w:tbl>
      <w:tblPr>
        <w:tblW w:w="284" w:type="dxa"/>
        <w:tblInd w:w="-284" w:type="dxa"/>
        <w:tblLook w:val="00A0" w:firstRow="1" w:lastRow="0" w:firstColumn="1" w:lastColumn="0" w:noHBand="0" w:noVBand="0"/>
      </w:tblPr>
      <w:tblGrid>
        <w:gridCol w:w="284"/>
      </w:tblGrid>
      <w:tr w:rsidR="005421A1" w:rsidRPr="00C25D83" w14:paraId="280D64D4" w14:textId="77777777" w:rsidTr="005421A1">
        <w:tc>
          <w:tcPr>
            <w:tcW w:w="284" w:type="dxa"/>
            <w:hideMark/>
          </w:tcPr>
          <w:p w14:paraId="2C8E834F" w14:textId="7FC6E0DD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0BAD6C49" w14:textId="171FD283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3ADBA296" w14:textId="16F93AC6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72506F14" w14:textId="12C25877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44C88CFF" w14:textId="5CD5DC37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136E120F" w14:textId="00B78865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1BF82DFC" w14:textId="1B08E53B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3F4ECEC1" w14:textId="4D5E9ACA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41652348" w14:textId="60074A36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12B6D748" w14:textId="0B6D9A95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06D00D2A" w14:textId="7695BF39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69D5EC09" w14:textId="4ECCF8B3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286DC64B" w14:textId="165CE7DE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0537E11B" w14:textId="4BC377CA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24D755F4" w14:textId="740935BF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205FE4DD" w14:textId="19DBAB29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1B41F234" w14:textId="4BF5721B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1C359448" w14:textId="77777777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0B2BDDF3" w14:textId="77777777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  <w:p w14:paraId="2D1EE1E9" w14:textId="1DBC385E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lang w:eastAsia="en-US"/>
              </w:rPr>
            </w:pPr>
          </w:p>
        </w:tc>
      </w:tr>
      <w:tr w:rsidR="005421A1" w:rsidRPr="00C25D83" w14:paraId="491D1920" w14:textId="77777777" w:rsidTr="005421A1">
        <w:tc>
          <w:tcPr>
            <w:tcW w:w="284" w:type="dxa"/>
            <w:hideMark/>
          </w:tcPr>
          <w:p w14:paraId="24E1DF3A" w14:textId="726DDB19" w:rsidR="005421A1" w:rsidRPr="00C25D83" w:rsidRDefault="005421A1" w:rsidP="00146408">
            <w:pPr>
              <w:spacing w:line="254" w:lineRule="auto"/>
              <w:rPr>
                <w:rFonts w:eastAsiaTheme="minorHAnsi"/>
                <w:b/>
                <w:iCs/>
                <w:lang w:eastAsia="en-US"/>
              </w:rPr>
            </w:pPr>
          </w:p>
        </w:tc>
      </w:tr>
      <w:tr w:rsidR="005421A1" w:rsidRPr="00C25D83" w14:paraId="63086996" w14:textId="77777777" w:rsidTr="005421A1">
        <w:tc>
          <w:tcPr>
            <w:tcW w:w="284" w:type="dxa"/>
            <w:hideMark/>
          </w:tcPr>
          <w:p w14:paraId="7C59AD0C" w14:textId="77777777" w:rsidR="005421A1" w:rsidRPr="00C25D83" w:rsidRDefault="005421A1" w:rsidP="00A55271">
            <w:pPr>
              <w:spacing w:after="160" w:line="254" w:lineRule="auto"/>
              <w:rPr>
                <w:rFonts w:eastAsiaTheme="minorHAnsi"/>
                <w:b/>
                <w:iCs/>
                <w:lang w:eastAsia="en-US"/>
              </w:rPr>
            </w:pPr>
          </w:p>
        </w:tc>
      </w:tr>
      <w:tr w:rsidR="005421A1" w:rsidRPr="00C25D83" w14:paraId="0C11632A" w14:textId="77777777" w:rsidTr="005421A1">
        <w:tc>
          <w:tcPr>
            <w:tcW w:w="284" w:type="dxa"/>
          </w:tcPr>
          <w:p w14:paraId="54C78BD6" w14:textId="77777777" w:rsidR="005421A1" w:rsidRPr="00C25D83" w:rsidRDefault="005421A1" w:rsidP="002A5664">
            <w:pPr>
              <w:spacing w:line="254" w:lineRule="auto"/>
              <w:rPr>
                <w:rFonts w:eastAsiaTheme="minorHAnsi"/>
                <w:b/>
                <w:iCs/>
                <w:lang w:eastAsia="en-US"/>
              </w:rPr>
            </w:pPr>
          </w:p>
        </w:tc>
      </w:tr>
    </w:tbl>
    <w:p w14:paraId="1216009A" w14:textId="77777777" w:rsidR="001E5E85" w:rsidRPr="00C25D83" w:rsidRDefault="001E5E85" w:rsidP="00867639">
      <w:pPr>
        <w:spacing w:after="160" w:line="254" w:lineRule="auto"/>
        <w:rPr>
          <w:rFonts w:eastAsiaTheme="minorHAnsi"/>
          <w:lang w:eastAsia="en-US"/>
        </w:rPr>
      </w:pPr>
    </w:p>
    <w:sectPr w:rsidR="001E5E85" w:rsidRPr="00C25D83" w:rsidSect="009C3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C5EF5"/>
    <w:multiLevelType w:val="multilevel"/>
    <w:tmpl w:val="66FEA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7121858"/>
    <w:multiLevelType w:val="multilevel"/>
    <w:tmpl w:val="01DC9F34"/>
    <w:lvl w:ilvl="0">
      <w:start w:val="1"/>
      <w:numFmt w:val="decimal"/>
      <w:lvlText w:val="%1."/>
      <w:lvlJc w:val="left"/>
      <w:pPr>
        <w:ind w:left="1110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40596926"/>
    <w:multiLevelType w:val="multilevel"/>
    <w:tmpl w:val="724C470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E821E35"/>
    <w:multiLevelType w:val="multilevel"/>
    <w:tmpl w:val="FFFAA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4FCE64BA"/>
    <w:multiLevelType w:val="hybridMultilevel"/>
    <w:tmpl w:val="E97E470E"/>
    <w:lvl w:ilvl="0" w:tplc="F566E31A">
      <w:start w:val="1"/>
      <w:numFmt w:val="decimal"/>
      <w:lvlText w:val="%1."/>
      <w:lvlJc w:val="left"/>
      <w:pPr>
        <w:ind w:left="1110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3486982"/>
    <w:multiLevelType w:val="multilevel"/>
    <w:tmpl w:val="01DC9F34"/>
    <w:lvl w:ilvl="0">
      <w:start w:val="1"/>
      <w:numFmt w:val="decimal"/>
      <w:lvlText w:val="%1."/>
      <w:lvlJc w:val="left"/>
      <w:pPr>
        <w:ind w:left="1110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E682989"/>
    <w:multiLevelType w:val="multilevel"/>
    <w:tmpl w:val="01DC9F34"/>
    <w:lvl w:ilvl="0">
      <w:start w:val="1"/>
      <w:numFmt w:val="decimal"/>
      <w:lvlText w:val="%1."/>
      <w:lvlJc w:val="left"/>
      <w:pPr>
        <w:ind w:left="1110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9B"/>
    <w:rsid w:val="00121580"/>
    <w:rsid w:val="00146408"/>
    <w:rsid w:val="001866ED"/>
    <w:rsid w:val="001E5E85"/>
    <w:rsid w:val="00215FDF"/>
    <w:rsid w:val="00242DE5"/>
    <w:rsid w:val="00260BC4"/>
    <w:rsid w:val="002863FD"/>
    <w:rsid w:val="002A5664"/>
    <w:rsid w:val="003269E4"/>
    <w:rsid w:val="00383146"/>
    <w:rsid w:val="00406204"/>
    <w:rsid w:val="00426A37"/>
    <w:rsid w:val="00441781"/>
    <w:rsid w:val="00467A14"/>
    <w:rsid w:val="00477D59"/>
    <w:rsid w:val="004A02B6"/>
    <w:rsid w:val="004E4EEE"/>
    <w:rsid w:val="00511B9E"/>
    <w:rsid w:val="00514FB6"/>
    <w:rsid w:val="005421A1"/>
    <w:rsid w:val="005428DE"/>
    <w:rsid w:val="00595D00"/>
    <w:rsid w:val="005C6AA2"/>
    <w:rsid w:val="005F4941"/>
    <w:rsid w:val="006045F9"/>
    <w:rsid w:val="006655A6"/>
    <w:rsid w:val="00692DD6"/>
    <w:rsid w:val="006B3F4C"/>
    <w:rsid w:val="006D5950"/>
    <w:rsid w:val="0073499B"/>
    <w:rsid w:val="00743112"/>
    <w:rsid w:val="00747277"/>
    <w:rsid w:val="00761CB2"/>
    <w:rsid w:val="00781D9B"/>
    <w:rsid w:val="0079620A"/>
    <w:rsid w:val="007A7662"/>
    <w:rsid w:val="00820419"/>
    <w:rsid w:val="00867639"/>
    <w:rsid w:val="00877838"/>
    <w:rsid w:val="00880425"/>
    <w:rsid w:val="00904C1C"/>
    <w:rsid w:val="00917EFE"/>
    <w:rsid w:val="00936B59"/>
    <w:rsid w:val="00947897"/>
    <w:rsid w:val="0099038D"/>
    <w:rsid w:val="009C3DF4"/>
    <w:rsid w:val="00A461F5"/>
    <w:rsid w:val="00A96B40"/>
    <w:rsid w:val="00AA1AEE"/>
    <w:rsid w:val="00AC02EE"/>
    <w:rsid w:val="00AC1D9A"/>
    <w:rsid w:val="00AD2488"/>
    <w:rsid w:val="00AE29FD"/>
    <w:rsid w:val="00BA412D"/>
    <w:rsid w:val="00C01ED7"/>
    <w:rsid w:val="00C25D83"/>
    <w:rsid w:val="00C42E85"/>
    <w:rsid w:val="00C44F5E"/>
    <w:rsid w:val="00CC7AE1"/>
    <w:rsid w:val="00CE3C9E"/>
    <w:rsid w:val="00D65D7F"/>
    <w:rsid w:val="00D91079"/>
    <w:rsid w:val="00DF33BF"/>
    <w:rsid w:val="00DF47D6"/>
    <w:rsid w:val="00E42D8C"/>
    <w:rsid w:val="00E57C2D"/>
    <w:rsid w:val="00ED6A8A"/>
    <w:rsid w:val="00F51B0F"/>
    <w:rsid w:val="00F63113"/>
    <w:rsid w:val="00F717F4"/>
    <w:rsid w:val="00FA3669"/>
    <w:rsid w:val="00FC11E3"/>
    <w:rsid w:val="00FE0B28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4D6E"/>
  <w15:chartTrackingRefBased/>
  <w15:docId w15:val="{A827052B-083E-48C4-B2BB-88972360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1D9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81D9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78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1D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4E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E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C1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Екатерина Викторовна</dc:creator>
  <cp:keywords/>
  <dc:description/>
  <cp:lastModifiedBy>Яркова Алёна Геннадьевна</cp:lastModifiedBy>
  <cp:revision>56</cp:revision>
  <cp:lastPrinted>2023-02-20T01:08:00Z</cp:lastPrinted>
  <dcterms:created xsi:type="dcterms:W3CDTF">2018-11-28T03:16:00Z</dcterms:created>
  <dcterms:modified xsi:type="dcterms:W3CDTF">2023-03-20T00:26:00Z</dcterms:modified>
</cp:coreProperties>
</file>