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11D97" w14:textId="77777777" w:rsidR="00782971" w:rsidRPr="00782971" w:rsidRDefault="00782971" w:rsidP="00782971">
      <w:pPr>
        <w:jc w:val="center"/>
      </w:pPr>
      <w:bookmarkStart w:id="0" w:name="_Hlk109049259"/>
      <w:bookmarkStart w:id="1" w:name="_Hlk142646199"/>
      <w:r w:rsidRPr="00782971">
        <w:rPr>
          <w:b/>
        </w:rPr>
        <w:t>ИНФОРМАЦИОННОЕ СООБЩЕНИЕ</w:t>
      </w:r>
    </w:p>
    <w:p w14:paraId="27690412" w14:textId="77777777" w:rsidR="00782971" w:rsidRPr="00782971" w:rsidRDefault="00782971" w:rsidP="00782971">
      <w:pPr>
        <w:jc w:val="center"/>
        <w:rPr>
          <w:b/>
          <w:color w:val="000000"/>
        </w:rPr>
      </w:pPr>
      <w:r w:rsidRPr="00782971">
        <w:rPr>
          <w:b/>
          <w:color w:val="000000"/>
        </w:rPr>
        <w:t>на право заключения договора аренды земельного участка в электронной форме</w:t>
      </w:r>
    </w:p>
    <w:p w14:paraId="02CDF4B1" w14:textId="77777777" w:rsidR="00782971" w:rsidRPr="00782971" w:rsidRDefault="00782971" w:rsidP="00782971">
      <w:pPr>
        <w:jc w:val="center"/>
        <w:rPr>
          <w:b/>
          <w:color w:val="000000"/>
        </w:rPr>
      </w:pPr>
    </w:p>
    <w:bookmarkEnd w:id="0"/>
    <w:p w14:paraId="3230EF16" w14:textId="3F91910C" w:rsidR="00782971" w:rsidRPr="0015352B" w:rsidRDefault="00782971" w:rsidP="00782971">
      <w:pPr>
        <w:jc w:val="both"/>
      </w:pPr>
      <w:r w:rsidRPr="0015352B">
        <w:t>Комитет по управлению муниципальным имуществом администрации города Усолье-Сибирское на основании протокол</w:t>
      </w:r>
      <w:r w:rsidR="00CC281C" w:rsidRPr="0015352B">
        <w:t>а</w:t>
      </w:r>
      <w:r w:rsidRPr="0015352B">
        <w:t xml:space="preserve"> заседания комиссии </w:t>
      </w:r>
      <w:r w:rsidR="00CC281C" w:rsidRPr="0015352B">
        <w:t xml:space="preserve">заседания по проведению торгов на право заключения договоров, предусматривающих переход прав в отношении муниципального имущества города Усолье-Сибирское </w:t>
      </w:r>
      <w:r w:rsidRPr="0015352B">
        <w:t xml:space="preserve">от </w:t>
      </w:r>
      <w:r w:rsidR="004C1871">
        <w:t>15</w:t>
      </w:r>
      <w:r w:rsidRPr="0015352B">
        <w:t>.0</w:t>
      </w:r>
      <w:r w:rsidR="004C1871">
        <w:t>5</w:t>
      </w:r>
      <w:r w:rsidRPr="0015352B">
        <w:t xml:space="preserve">.2025 № </w:t>
      </w:r>
      <w:r w:rsidR="004C1871">
        <w:t>5</w:t>
      </w:r>
      <w:r w:rsidRPr="0015352B">
        <w:t xml:space="preserve">, распоряжения комитета по управлению муниципальным имуществом администрации города от </w:t>
      </w:r>
      <w:r w:rsidR="004C1871">
        <w:t>16</w:t>
      </w:r>
      <w:r w:rsidRPr="0015352B">
        <w:t>.0</w:t>
      </w:r>
      <w:r w:rsidR="004C1871">
        <w:t>5</w:t>
      </w:r>
      <w:r w:rsidRPr="0015352B">
        <w:t>.2025 года № КУМИ-</w:t>
      </w:r>
      <w:r w:rsidR="00DD1AA5" w:rsidRPr="0015352B">
        <w:t>3</w:t>
      </w:r>
      <w:r w:rsidR="004C1871">
        <w:t>3</w:t>
      </w:r>
      <w:r w:rsidRPr="0015352B">
        <w:t xml:space="preserve">-р, </w:t>
      </w:r>
      <w:r w:rsidR="004C1871">
        <w:rPr>
          <w:b/>
        </w:rPr>
        <w:t>1</w:t>
      </w:r>
      <w:r w:rsidR="00CC281C" w:rsidRPr="0015352B">
        <w:rPr>
          <w:b/>
        </w:rPr>
        <w:t>1</w:t>
      </w:r>
      <w:r w:rsidRPr="0015352B">
        <w:rPr>
          <w:b/>
        </w:rPr>
        <w:t>.0</w:t>
      </w:r>
      <w:r w:rsidR="004C1871">
        <w:rPr>
          <w:b/>
        </w:rPr>
        <w:t>6</w:t>
      </w:r>
      <w:r w:rsidRPr="0015352B">
        <w:rPr>
          <w:b/>
        </w:rPr>
        <w:t>.2025</w:t>
      </w:r>
      <w:r w:rsidRPr="0015352B">
        <w:t xml:space="preserve"> </w:t>
      </w:r>
      <w:r w:rsidRPr="0015352B">
        <w:rPr>
          <w:b/>
          <w:bCs/>
        </w:rPr>
        <w:t>года в</w:t>
      </w:r>
      <w:r w:rsidRPr="0015352B">
        <w:t xml:space="preserve"> </w:t>
      </w:r>
      <w:r w:rsidRPr="0015352B">
        <w:rPr>
          <w:b/>
          <w:bCs/>
        </w:rPr>
        <w:t>10-00 час</w:t>
      </w:r>
      <w:r w:rsidRPr="0015352B">
        <w:t>. проводит аукцион, открытый по составу участников и форме подачи предложений по цене, на право заключения договора аренды земельного участка в электронной форме:</w:t>
      </w:r>
    </w:p>
    <w:p w14:paraId="1A50EF18" w14:textId="77777777" w:rsidR="00782971" w:rsidRPr="0015352B" w:rsidRDefault="00782971" w:rsidP="00782971">
      <w:pPr>
        <w:jc w:val="both"/>
      </w:pPr>
    </w:p>
    <w:p w14:paraId="2DF13CDE" w14:textId="77777777" w:rsidR="00782971" w:rsidRPr="0015352B" w:rsidRDefault="00782971" w:rsidP="00782971">
      <w:pPr>
        <w:suppressAutoHyphens/>
        <w:spacing w:line="200" w:lineRule="atLeast"/>
        <w:ind w:firstLine="708"/>
        <w:jc w:val="both"/>
        <w:rPr>
          <w:rFonts w:eastAsia="Calibri"/>
          <w:color w:val="000000"/>
          <w:lang w:eastAsia="zh-CN" w:bidi="hi-IN"/>
        </w:rPr>
      </w:pPr>
      <w:r w:rsidRPr="0015352B">
        <w:rPr>
          <w:rFonts w:eastAsia="Calibri"/>
          <w:bCs/>
          <w:color w:val="000000"/>
          <w:lang w:eastAsia="zh-CN" w:bidi="hi-IN"/>
        </w:rPr>
        <w:t>Организатор аукциона: Комитет по управлению муниципальным имуществом администрации города Усолье-Сибирское</w:t>
      </w:r>
    </w:p>
    <w:p w14:paraId="1AB8DFA0" w14:textId="77777777" w:rsidR="00782971" w:rsidRPr="0015352B" w:rsidRDefault="00782971" w:rsidP="00782971">
      <w:pPr>
        <w:widowControl w:val="0"/>
        <w:suppressAutoHyphens/>
        <w:autoSpaceDE w:val="0"/>
        <w:autoSpaceDN w:val="0"/>
        <w:adjustRightInd w:val="0"/>
        <w:spacing w:line="100" w:lineRule="atLeast"/>
        <w:jc w:val="both"/>
        <w:textAlignment w:val="baseline"/>
        <w:rPr>
          <w:kern w:val="2"/>
          <w:lang w:eastAsia="zh-CN"/>
        </w:rPr>
      </w:pPr>
      <w:r w:rsidRPr="0015352B">
        <w:rPr>
          <w:bCs/>
          <w:kern w:val="2"/>
          <w:lang w:eastAsia="zh-CN"/>
        </w:rPr>
        <w:t xml:space="preserve">Место нахождения: </w:t>
      </w:r>
      <w:r w:rsidRPr="0015352B">
        <w:rPr>
          <w:kern w:val="2"/>
          <w:lang w:eastAsia="zh-CN"/>
        </w:rPr>
        <w:t>665452, Иркутская область, г. Усолье-Сибирское, ул. Ватутина, 10;</w:t>
      </w:r>
    </w:p>
    <w:p w14:paraId="4167C1D6" w14:textId="77777777" w:rsidR="00782971" w:rsidRPr="0015352B" w:rsidRDefault="00782971" w:rsidP="00782971">
      <w:pPr>
        <w:widowControl w:val="0"/>
        <w:suppressAutoHyphens/>
        <w:autoSpaceDE w:val="0"/>
        <w:autoSpaceDN w:val="0"/>
        <w:adjustRightInd w:val="0"/>
        <w:spacing w:line="100" w:lineRule="atLeast"/>
        <w:jc w:val="both"/>
        <w:textAlignment w:val="baseline"/>
        <w:rPr>
          <w:kern w:val="2"/>
          <w:lang w:eastAsia="zh-CN"/>
        </w:rPr>
      </w:pPr>
      <w:r w:rsidRPr="0015352B">
        <w:rPr>
          <w:bCs/>
          <w:kern w:val="2"/>
          <w:lang w:eastAsia="zh-CN"/>
        </w:rPr>
        <w:t xml:space="preserve">Почтовый адрес: </w:t>
      </w:r>
      <w:r w:rsidRPr="0015352B">
        <w:rPr>
          <w:kern w:val="2"/>
          <w:lang w:eastAsia="zh-CN"/>
        </w:rPr>
        <w:t>665452, Иркутская область, г. Усолье-Сибирское, ул. Ватутина, 10;</w:t>
      </w:r>
    </w:p>
    <w:p w14:paraId="4483F7DF" w14:textId="77777777" w:rsidR="00782971" w:rsidRPr="0015352B" w:rsidRDefault="00782971" w:rsidP="00782971">
      <w:pPr>
        <w:suppressAutoHyphens/>
        <w:spacing w:line="200" w:lineRule="atLeast"/>
        <w:jc w:val="both"/>
        <w:rPr>
          <w:rFonts w:eastAsia="Calibri"/>
          <w:color w:val="000000"/>
          <w:lang w:eastAsia="zh-CN" w:bidi="hi-IN"/>
        </w:rPr>
      </w:pPr>
      <w:r w:rsidRPr="0015352B">
        <w:rPr>
          <w:rFonts w:eastAsia="Calibri"/>
          <w:bCs/>
          <w:color w:val="000000"/>
          <w:lang w:eastAsia="zh-CN" w:bidi="hi-IN"/>
        </w:rPr>
        <w:t>Ответственное лицо Продавца по вопросам проведения а</w:t>
      </w:r>
      <w:r w:rsidRPr="0015352B">
        <w:rPr>
          <w:rFonts w:eastAsia="Calibri"/>
          <w:color w:val="000000"/>
          <w:lang w:eastAsia="zh-CN" w:bidi="hi-IN"/>
        </w:rPr>
        <w:t>укциона</w:t>
      </w:r>
      <w:r w:rsidRPr="0015352B">
        <w:rPr>
          <w:rFonts w:eastAsia="Calibri"/>
          <w:bCs/>
          <w:color w:val="000000"/>
          <w:lang w:eastAsia="zh-CN" w:bidi="hi-IN"/>
        </w:rPr>
        <w:t>:</w:t>
      </w:r>
    </w:p>
    <w:p w14:paraId="15C90AA5" w14:textId="77777777" w:rsidR="00782971" w:rsidRPr="0015352B" w:rsidRDefault="00782971" w:rsidP="00782971">
      <w:pPr>
        <w:suppressAutoHyphens/>
        <w:spacing w:line="200" w:lineRule="atLeast"/>
        <w:jc w:val="both"/>
        <w:rPr>
          <w:rFonts w:eastAsia="Calibri"/>
          <w:color w:val="000000"/>
          <w:lang w:eastAsia="zh-CN" w:bidi="hi-IN"/>
        </w:rPr>
      </w:pPr>
      <w:r w:rsidRPr="0015352B">
        <w:rPr>
          <w:rFonts w:eastAsia="Calibri"/>
          <w:bCs/>
          <w:color w:val="000000"/>
          <w:lang w:eastAsia="zh-CN" w:bidi="hi-IN"/>
        </w:rPr>
        <w:t>Горр Ирина Сергеевна</w:t>
      </w:r>
    </w:p>
    <w:p w14:paraId="5CAA0D3E" w14:textId="77777777" w:rsidR="00782971" w:rsidRPr="0015352B" w:rsidRDefault="00782971" w:rsidP="00782971">
      <w:pPr>
        <w:suppressAutoHyphens/>
        <w:spacing w:line="200" w:lineRule="atLeast"/>
        <w:jc w:val="both"/>
        <w:rPr>
          <w:rFonts w:eastAsia="Calibri"/>
          <w:bCs/>
          <w:color w:val="1C1C1C"/>
          <w:lang w:eastAsia="zh-CN" w:bidi="hi-IN"/>
        </w:rPr>
      </w:pPr>
      <w:r w:rsidRPr="0015352B">
        <w:rPr>
          <w:rFonts w:eastAsia="Calibri"/>
          <w:bCs/>
          <w:lang w:eastAsia="zh-CN" w:bidi="hi-IN"/>
        </w:rPr>
        <w:t xml:space="preserve">тел. + 7 (39543) 6-27-69, </w:t>
      </w:r>
      <w:r w:rsidRPr="0015352B">
        <w:rPr>
          <w:rFonts w:eastAsia="Calibri"/>
          <w:bCs/>
          <w:lang w:val="en-US" w:eastAsia="zh-CN" w:bidi="hi-IN"/>
        </w:rPr>
        <w:t>e</w:t>
      </w:r>
      <w:r w:rsidRPr="0015352B">
        <w:rPr>
          <w:rFonts w:eastAsia="Calibri"/>
          <w:bCs/>
          <w:lang w:eastAsia="zh-CN" w:bidi="hi-IN"/>
        </w:rPr>
        <w:t>-</w:t>
      </w:r>
      <w:r w:rsidRPr="0015352B">
        <w:rPr>
          <w:rFonts w:eastAsia="Calibri"/>
          <w:bCs/>
          <w:lang w:val="en-US" w:eastAsia="zh-CN" w:bidi="hi-IN"/>
        </w:rPr>
        <w:t>mail</w:t>
      </w:r>
      <w:r w:rsidRPr="0015352B">
        <w:rPr>
          <w:rFonts w:eastAsia="Calibri"/>
          <w:bCs/>
          <w:lang w:eastAsia="zh-CN" w:bidi="hi-IN"/>
        </w:rPr>
        <w:t>:</w:t>
      </w:r>
      <w:r w:rsidRPr="0015352B">
        <w:rPr>
          <w:rFonts w:eastAsia="Calibri"/>
          <w:bCs/>
          <w:color w:val="1C1C1C"/>
          <w:lang w:eastAsia="zh-CN" w:bidi="hi-IN"/>
        </w:rPr>
        <w:t xml:space="preserve"> </w:t>
      </w:r>
      <w:proofErr w:type="spellStart"/>
      <w:r w:rsidRPr="0015352B">
        <w:rPr>
          <w:rFonts w:eastAsia="Calibri"/>
          <w:color w:val="000000"/>
          <w:lang w:val="en-US" w:eastAsia="zh-CN" w:bidi="hi-IN"/>
        </w:rPr>
        <w:t>kumi</w:t>
      </w:r>
      <w:proofErr w:type="spellEnd"/>
      <w:r w:rsidRPr="0015352B">
        <w:rPr>
          <w:rFonts w:eastAsia="Calibri"/>
          <w:color w:val="000000"/>
          <w:lang w:eastAsia="zh-CN" w:bidi="hi-IN"/>
        </w:rPr>
        <w:t>37@</w:t>
      </w:r>
      <w:proofErr w:type="spellStart"/>
      <w:r w:rsidRPr="0015352B">
        <w:rPr>
          <w:rFonts w:eastAsia="Calibri"/>
          <w:color w:val="000000"/>
          <w:lang w:val="en-US" w:eastAsia="zh-CN" w:bidi="hi-IN"/>
        </w:rPr>
        <w:t>yandex</w:t>
      </w:r>
      <w:proofErr w:type="spellEnd"/>
      <w:r w:rsidRPr="0015352B">
        <w:rPr>
          <w:rFonts w:eastAsia="Calibri"/>
          <w:color w:val="000000"/>
          <w:lang w:eastAsia="zh-CN" w:bidi="hi-IN"/>
        </w:rPr>
        <w:t>.</w:t>
      </w:r>
      <w:proofErr w:type="spellStart"/>
      <w:r w:rsidRPr="0015352B">
        <w:rPr>
          <w:rFonts w:eastAsia="Calibri"/>
          <w:color w:val="000000"/>
          <w:lang w:val="en-US" w:eastAsia="zh-CN" w:bidi="hi-IN"/>
        </w:rPr>
        <w:t>ru</w:t>
      </w:r>
      <w:proofErr w:type="spellEnd"/>
    </w:p>
    <w:p w14:paraId="02CAF14C" w14:textId="77777777" w:rsidR="00782971" w:rsidRPr="0015352B" w:rsidRDefault="00782971" w:rsidP="00782971">
      <w:pPr>
        <w:suppressAutoHyphens/>
        <w:spacing w:line="200" w:lineRule="atLeast"/>
        <w:jc w:val="both"/>
        <w:rPr>
          <w:rFonts w:eastAsia="Calibri"/>
          <w:lang w:eastAsia="zh-CN" w:bidi="hi-IN"/>
        </w:rPr>
      </w:pPr>
      <w:r w:rsidRPr="0015352B">
        <w:rPr>
          <w:rFonts w:eastAsia="Calibri"/>
          <w:bCs/>
          <w:lang w:eastAsia="zh-CN" w:bidi="hi-IN"/>
        </w:rPr>
        <w:t xml:space="preserve">График работы: ежедневно с 08.00 до 17.00 (кроме субботы, воскресенья), </w:t>
      </w:r>
    </w:p>
    <w:p w14:paraId="3E97A80F" w14:textId="77777777" w:rsidR="00782971" w:rsidRPr="0015352B" w:rsidRDefault="00782971" w:rsidP="00782971">
      <w:pPr>
        <w:suppressAutoHyphens/>
        <w:spacing w:line="200" w:lineRule="atLeast"/>
        <w:jc w:val="both"/>
        <w:rPr>
          <w:rFonts w:eastAsia="Calibri"/>
          <w:lang w:eastAsia="zh-CN" w:bidi="hi-IN"/>
        </w:rPr>
      </w:pPr>
      <w:r w:rsidRPr="0015352B">
        <w:rPr>
          <w:rFonts w:eastAsia="Calibri"/>
          <w:bCs/>
          <w:lang w:eastAsia="zh-CN" w:bidi="hi-IN"/>
        </w:rPr>
        <w:t>перерыв с 12.00 до 13.00.</w:t>
      </w:r>
    </w:p>
    <w:p w14:paraId="5B170AD0" w14:textId="77777777" w:rsidR="00782971" w:rsidRPr="0015352B" w:rsidRDefault="00782971" w:rsidP="00782971">
      <w:pPr>
        <w:overflowPunct w:val="0"/>
        <w:autoSpaceDE w:val="0"/>
        <w:autoSpaceDN w:val="0"/>
        <w:adjustRightInd w:val="0"/>
        <w:ind w:firstLine="709"/>
        <w:jc w:val="both"/>
        <w:textAlignment w:val="baseline"/>
      </w:pPr>
      <w:r w:rsidRPr="0015352B">
        <w:t xml:space="preserve">Оператор электронной площадки: ООО «РТС - тендер». </w:t>
      </w:r>
    </w:p>
    <w:p w14:paraId="1E06A35C" w14:textId="77777777" w:rsidR="00782971" w:rsidRPr="0015352B" w:rsidRDefault="00782971" w:rsidP="00782971">
      <w:pPr>
        <w:overflowPunct w:val="0"/>
        <w:autoSpaceDE w:val="0"/>
        <w:autoSpaceDN w:val="0"/>
        <w:adjustRightInd w:val="0"/>
        <w:jc w:val="both"/>
        <w:textAlignment w:val="baseline"/>
      </w:pPr>
      <w:r w:rsidRPr="0015352B">
        <w:t>Место нахождения: 127006, г. Москва, ул. Долгоруковская, д. 38, стр. 1.</w:t>
      </w:r>
    </w:p>
    <w:p w14:paraId="7FB5B312" w14:textId="77777777" w:rsidR="00782971" w:rsidRPr="0015352B" w:rsidRDefault="00782971" w:rsidP="00782971">
      <w:pPr>
        <w:overflowPunct w:val="0"/>
        <w:autoSpaceDE w:val="0"/>
        <w:autoSpaceDN w:val="0"/>
        <w:adjustRightInd w:val="0"/>
        <w:jc w:val="both"/>
        <w:textAlignment w:val="baseline"/>
      </w:pPr>
      <w:r w:rsidRPr="0015352B">
        <w:t xml:space="preserve">Сайт: </w:t>
      </w:r>
      <w:hyperlink r:id="rId8" w:history="1">
        <w:r w:rsidRPr="0015352B">
          <w:t>www.rts-tender.ru</w:t>
        </w:r>
      </w:hyperlink>
      <w:r w:rsidRPr="0015352B">
        <w:t xml:space="preserve"> </w:t>
      </w:r>
    </w:p>
    <w:p w14:paraId="78A3B1A5" w14:textId="77777777" w:rsidR="00782971" w:rsidRPr="0015352B" w:rsidRDefault="00782971" w:rsidP="00782971">
      <w:pPr>
        <w:overflowPunct w:val="0"/>
        <w:autoSpaceDE w:val="0"/>
        <w:autoSpaceDN w:val="0"/>
        <w:adjustRightInd w:val="0"/>
        <w:jc w:val="both"/>
        <w:textAlignment w:val="baseline"/>
      </w:pPr>
      <w:r w:rsidRPr="0015352B">
        <w:t xml:space="preserve">Адрес электронной почты: </w:t>
      </w:r>
      <w:hyperlink r:id="rId9" w:history="1">
        <w:r w:rsidRPr="0015352B">
          <w:t>iSupport@rts-tender.ru</w:t>
        </w:r>
      </w:hyperlink>
      <w:r w:rsidRPr="0015352B">
        <w:t xml:space="preserve"> </w:t>
      </w:r>
    </w:p>
    <w:p w14:paraId="3AE30DBD" w14:textId="77777777" w:rsidR="00782971" w:rsidRPr="0015352B" w:rsidRDefault="00782971" w:rsidP="00782971">
      <w:pPr>
        <w:overflowPunct w:val="0"/>
        <w:autoSpaceDE w:val="0"/>
        <w:autoSpaceDN w:val="0"/>
        <w:adjustRightInd w:val="0"/>
        <w:jc w:val="both"/>
        <w:textAlignment w:val="baseline"/>
      </w:pPr>
      <w:r w:rsidRPr="0015352B">
        <w:t>тел.: +7 (499) 653-55-00, +7 (800) 500-7-500, факс: +7 (495) 733-95-19.</w:t>
      </w:r>
      <w:bookmarkStart w:id="2" w:name="_Hlk174447352"/>
    </w:p>
    <w:bookmarkEnd w:id="2"/>
    <w:p w14:paraId="3392DCCF" w14:textId="77777777" w:rsidR="00782971" w:rsidRPr="0015352B" w:rsidRDefault="00782971" w:rsidP="00782971">
      <w:pPr>
        <w:overflowPunct w:val="0"/>
        <w:autoSpaceDE w:val="0"/>
        <w:autoSpaceDN w:val="0"/>
        <w:adjustRightInd w:val="0"/>
        <w:jc w:val="center"/>
        <w:textAlignment w:val="baseline"/>
        <w:rPr>
          <w:b/>
          <w:bCs/>
        </w:rPr>
      </w:pPr>
    </w:p>
    <w:p w14:paraId="31ED89E9" w14:textId="77777777" w:rsidR="004C1871" w:rsidRPr="004C1871" w:rsidRDefault="004C1871" w:rsidP="004C1871">
      <w:pPr>
        <w:jc w:val="center"/>
        <w:rPr>
          <w:b/>
          <w:bCs/>
        </w:rPr>
      </w:pPr>
      <w:r w:rsidRPr="004C1871">
        <w:rPr>
          <w:b/>
          <w:bCs/>
        </w:rPr>
        <w:t>Лот № 1</w:t>
      </w:r>
    </w:p>
    <w:p w14:paraId="00D08D62" w14:textId="77777777" w:rsidR="004C1871" w:rsidRPr="004C1871" w:rsidRDefault="004C1871" w:rsidP="004C1871">
      <w:pPr>
        <w:shd w:val="clear" w:color="auto" w:fill="FFFFFF"/>
        <w:ind w:right="23"/>
        <w:jc w:val="both"/>
        <w:rPr>
          <w:color w:val="000000"/>
        </w:rPr>
      </w:pPr>
      <w:bookmarkStart w:id="3" w:name="_Hlk174448792"/>
      <w:r w:rsidRPr="004C1871">
        <w:rPr>
          <w:color w:val="000000"/>
        </w:rPr>
        <w:t>земельный участок с кадастровым номером 38:31:000052:510, расположенный по адресу: Российская Федерация, Иркутская область, муниципальное образование г. Усолье-Сибирское, ул. Звездная, з/у 19, площадь – 1000 кв.м., разрешенное использование – для индивидуального жилищного строительства.</w:t>
      </w:r>
    </w:p>
    <w:p w14:paraId="5BCCA4FE" w14:textId="77777777" w:rsidR="004C1871" w:rsidRPr="004C1871" w:rsidRDefault="004C1871" w:rsidP="004C1871">
      <w:pPr>
        <w:shd w:val="clear" w:color="auto" w:fill="FFFFFF"/>
        <w:ind w:right="23"/>
        <w:jc w:val="both"/>
        <w:rPr>
          <w:color w:val="000000"/>
        </w:rPr>
      </w:pPr>
      <w:bookmarkStart w:id="4" w:name="_Hlk198136728"/>
      <w:bookmarkEnd w:id="3"/>
      <w:r w:rsidRPr="004C1871">
        <w:t xml:space="preserve">Начальная цена (размер ежегодной арендной платы) – </w:t>
      </w:r>
      <w:r w:rsidRPr="004C1871">
        <w:rPr>
          <w:color w:val="000000"/>
        </w:rPr>
        <w:t>82 000,00 руб. (Восемьдесят две тысячи руб. 00 коп.)</w:t>
      </w:r>
    </w:p>
    <w:p w14:paraId="54E28D8C" w14:textId="77777777" w:rsidR="004C1871" w:rsidRPr="004C1871" w:rsidRDefault="004C1871" w:rsidP="004C1871">
      <w:pPr>
        <w:shd w:val="clear" w:color="auto" w:fill="FFFFFF"/>
        <w:ind w:right="23"/>
        <w:jc w:val="both"/>
      </w:pPr>
      <w:r w:rsidRPr="004C1871">
        <w:t>Размер задатка – 41 000,00 руб. (Сорок одна тысяча руб. 00 коп.)</w:t>
      </w:r>
    </w:p>
    <w:p w14:paraId="125D2108" w14:textId="77777777" w:rsidR="004C1871" w:rsidRPr="004C1871" w:rsidRDefault="004C1871" w:rsidP="004C1871">
      <w:pPr>
        <w:shd w:val="clear" w:color="auto" w:fill="FFFFFF"/>
        <w:ind w:right="23"/>
        <w:jc w:val="both"/>
      </w:pPr>
      <w:r w:rsidRPr="004C1871">
        <w:t>Шаг аукциона – 2 460,00 руб. (Две тысячи четыреста шестьдесят руб. 00 коп.)</w:t>
      </w:r>
    </w:p>
    <w:bookmarkEnd w:id="4"/>
    <w:p w14:paraId="19C8FC56" w14:textId="77777777" w:rsidR="004C1871" w:rsidRPr="004C1871" w:rsidRDefault="004C1871" w:rsidP="004C1871">
      <w:pPr>
        <w:shd w:val="clear" w:color="auto" w:fill="FFFFFF"/>
        <w:ind w:right="23"/>
        <w:jc w:val="both"/>
      </w:pPr>
      <w:r w:rsidRPr="004C1871">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4E852D35" w14:textId="77777777" w:rsidR="004C1871" w:rsidRPr="004C1871" w:rsidRDefault="004C1871" w:rsidP="004C1871">
      <w:pPr>
        <w:shd w:val="clear" w:color="auto" w:fill="FFFFFF"/>
        <w:ind w:right="23"/>
        <w:jc w:val="both"/>
      </w:pPr>
      <w:r w:rsidRPr="004C1871">
        <w:t>Срок аренды – 10 лет с момента заключения договора аренды земельного участка.</w:t>
      </w:r>
    </w:p>
    <w:p w14:paraId="66242C68" w14:textId="77777777" w:rsidR="004C1871" w:rsidRPr="004C1871" w:rsidRDefault="004C1871" w:rsidP="004C1871">
      <w:pPr>
        <w:shd w:val="clear" w:color="auto" w:fill="FFFFFF"/>
        <w:ind w:right="23"/>
        <w:jc w:val="both"/>
      </w:pPr>
      <w:r w:rsidRPr="004C1871">
        <w:t>Обременения и ограничения прав на земельный участок, отсутствуют.</w:t>
      </w:r>
    </w:p>
    <w:p w14:paraId="14C8900A" w14:textId="77777777" w:rsidR="004C1871" w:rsidRPr="004C1871" w:rsidRDefault="004C1871" w:rsidP="004C1871">
      <w:pPr>
        <w:shd w:val="clear" w:color="auto" w:fill="FFFFFF"/>
        <w:ind w:right="23"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6D4A8594" w14:textId="77777777" w:rsidR="004C1871" w:rsidRPr="004C1871" w:rsidRDefault="004C1871" w:rsidP="004C1871">
      <w:pPr>
        <w:shd w:val="clear" w:color="auto" w:fill="FFFFFF"/>
        <w:ind w:right="23" w:firstLine="708"/>
        <w:jc w:val="both"/>
      </w:pPr>
      <w:r w:rsidRPr="004C1871">
        <w:t xml:space="preserve">Технические условия подключения объекта к сетям инженерно-технического обеспечения: </w:t>
      </w:r>
    </w:p>
    <w:p w14:paraId="5EF37693" w14:textId="77777777" w:rsidR="004C1871" w:rsidRPr="004C1871" w:rsidRDefault="004C1871" w:rsidP="004C1871">
      <w:pPr>
        <w:jc w:val="both"/>
        <w:rPr>
          <w:highlight w:val="yellow"/>
        </w:rPr>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3D18D053" w14:textId="77777777" w:rsidR="004C1871" w:rsidRPr="004C1871" w:rsidRDefault="004C1871" w:rsidP="004C1871">
      <w:pPr>
        <w:jc w:val="both"/>
      </w:pPr>
      <w:r w:rsidRPr="004C1871">
        <w:lastRenderedPageBreak/>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7BFCE1B5" w14:textId="77777777"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xml:space="preserve">» от 04.03.2025 года № 04/415 возможность подсоединения к сетям централизованного водоснабжения и водоотведения отсутствует. </w:t>
      </w:r>
    </w:p>
    <w:p w14:paraId="2F6BC9A0" w14:textId="77777777" w:rsidR="004C1871" w:rsidRPr="004C1871" w:rsidRDefault="004C1871" w:rsidP="004C1871">
      <w:pPr>
        <w:jc w:val="center"/>
        <w:rPr>
          <w:b/>
          <w:bCs/>
        </w:rPr>
      </w:pPr>
      <w:bookmarkStart w:id="5" w:name="_Hlk196392885"/>
      <w:r w:rsidRPr="004C1871">
        <w:rPr>
          <w:b/>
          <w:bCs/>
        </w:rPr>
        <w:t>Лот № 2</w:t>
      </w:r>
    </w:p>
    <w:p w14:paraId="5522D61E" w14:textId="77777777" w:rsidR="004C1871" w:rsidRPr="004C1871" w:rsidRDefault="004C1871" w:rsidP="004C1871">
      <w:pPr>
        <w:shd w:val="clear" w:color="auto" w:fill="FFFFFF"/>
        <w:ind w:right="23"/>
        <w:jc w:val="both"/>
        <w:rPr>
          <w:color w:val="000000"/>
        </w:rPr>
      </w:pPr>
      <w:bookmarkStart w:id="6" w:name="_Hlk196395158"/>
      <w:bookmarkEnd w:id="5"/>
      <w:r w:rsidRPr="004C1871">
        <w:rPr>
          <w:color w:val="000000"/>
        </w:rPr>
        <w:t>земельный участок с кадастровым номером 38:31:000052:508, расположенный по адресу: Российская Федерация, Иркутская область, муниципальное образование г. Усолье-Сибирское, ул. Звездная, з/у 21, площадь – 1000 кв.м., разрешенное использование – для индивидуального жилищного строительства.</w:t>
      </w:r>
    </w:p>
    <w:p w14:paraId="347D1251" w14:textId="77777777" w:rsidR="004C1871" w:rsidRPr="004C1871" w:rsidRDefault="004C1871" w:rsidP="004C1871">
      <w:pPr>
        <w:shd w:val="clear" w:color="auto" w:fill="FFFFFF"/>
        <w:ind w:right="23"/>
        <w:jc w:val="both"/>
      </w:pPr>
      <w:r w:rsidRPr="004C1871">
        <w:t>Начальная цена (размер ежегодной арендной платы) – 82 000,00 руб. (Восемьдесят две тысячи руб. 00 коп.)</w:t>
      </w:r>
    </w:p>
    <w:p w14:paraId="3D3489F6" w14:textId="77777777" w:rsidR="004C1871" w:rsidRPr="004C1871" w:rsidRDefault="004C1871" w:rsidP="004C1871">
      <w:pPr>
        <w:shd w:val="clear" w:color="auto" w:fill="FFFFFF"/>
        <w:ind w:right="23"/>
        <w:jc w:val="both"/>
      </w:pPr>
      <w:r w:rsidRPr="004C1871">
        <w:t>Размер задатка – 41 000,00 руб. (Сорок одна тысяча руб. 00 коп.)</w:t>
      </w:r>
    </w:p>
    <w:p w14:paraId="239D88B9" w14:textId="77777777" w:rsidR="004C1871" w:rsidRPr="004C1871" w:rsidRDefault="004C1871" w:rsidP="004C1871">
      <w:pPr>
        <w:shd w:val="clear" w:color="auto" w:fill="FFFFFF"/>
        <w:ind w:right="23"/>
        <w:jc w:val="both"/>
      </w:pPr>
      <w:r w:rsidRPr="004C1871">
        <w:t>Шаг аукциона – 2 460,00 руб. (Две тысячи четыреста шестьдесят руб. 00 коп.).</w:t>
      </w:r>
    </w:p>
    <w:p w14:paraId="6D92D953" w14:textId="77777777" w:rsidR="004C1871" w:rsidRPr="004C1871" w:rsidRDefault="004C1871" w:rsidP="004C1871">
      <w:pPr>
        <w:shd w:val="clear" w:color="auto" w:fill="FFFFFF"/>
        <w:ind w:right="23"/>
        <w:jc w:val="both"/>
      </w:pPr>
      <w:r w:rsidRPr="004C1871">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5A8473B" w14:textId="77777777" w:rsidR="004C1871" w:rsidRPr="004C1871" w:rsidRDefault="004C1871" w:rsidP="004C1871">
      <w:pPr>
        <w:shd w:val="clear" w:color="auto" w:fill="FFFFFF"/>
        <w:ind w:right="23"/>
        <w:jc w:val="both"/>
      </w:pPr>
      <w:r w:rsidRPr="004C1871">
        <w:t>Срок аренды – 10 лет с момента заключения договора аренды земельного участка.</w:t>
      </w:r>
    </w:p>
    <w:bookmarkEnd w:id="6"/>
    <w:p w14:paraId="13C16280" w14:textId="77777777" w:rsidR="004C1871" w:rsidRPr="004C1871" w:rsidRDefault="004C1871" w:rsidP="004C1871">
      <w:pPr>
        <w:shd w:val="clear" w:color="auto" w:fill="FFFFFF"/>
        <w:ind w:right="23"/>
        <w:jc w:val="both"/>
      </w:pPr>
      <w:r w:rsidRPr="004C1871">
        <w:t>Обременения и ограничения прав на земельный участок: отсутствуют.</w:t>
      </w:r>
    </w:p>
    <w:p w14:paraId="7CEC8796" w14:textId="77777777" w:rsidR="004C1871" w:rsidRPr="004C1871" w:rsidRDefault="004C1871" w:rsidP="004C1871">
      <w:pPr>
        <w:ind w:firstLine="708"/>
        <w:jc w:val="both"/>
      </w:pPr>
      <w:bookmarkStart w:id="7" w:name="_Hlk198280922"/>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191A8373"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2931934B"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6DEC66C8"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212FEBE3" w14:textId="77777777"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bookmarkEnd w:id="7"/>
    <w:p w14:paraId="4679263A" w14:textId="77777777" w:rsidR="004C1871" w:rsidRPr="004C1871" w:rsidRDefault="004C1871" w:rsidP="004C1871">
      <w:pPr>
        <w:jc w:val="center"/>
        <w:rPr>
          <w:b/>
          <w:bCs/>
        </w:rPr>
      </w:pPr>
      <w:r w:rsidRPr="004C1871">
        <w:rPr>
          <w:b/>
          <w:bCs/>
        </w:rPr>
        <w:t>Лот № 3</w:t>
      </w:r>
    </w:p>
    <w:p w14:paraId="30BC52D7" w14:textId="77777777" w:rsidR="004C1871" w:rsidRPr="004C1871" w:rsidRDefault="004C1871" w:rsidP="004C1871">
      <w:pPr>
        <w:shd w:val="clear" w:color="auto" w:fill="FFFFFF"/>
        <w:ind w:right="23"/>
        <w:jc w:val="both"/>
        <w:rPr>
          <w:color w:val="000000"/>
        </w:rPr>
      </w:pPr>
      <w:bookmarkStart w:id="8" w:name="_Hlk196402763"/>
      <w:bookmarkStart w:id="9" w:name="_Hlk174448862"/>
      <w:bookmarkStart w:id="10" w:name="_Hlk188367276"/>
      <w:r w:rsidRPr="004C1871">
        <w:rPr>
          <w:color w:val="000000"/>
        </w:rPr>
        <w:t>земельный участок с кадастровым номером 38:31:000052:514, расположенный по адресу: Российская Федерация, Иркутская область, муниципальное образование г. Усолье-Сибирское, ул. Звездная, з/у 23, площадь – 1000 кв.м., разрешенное использование – для индивидуального жилищного строительства.</w:t>
      </w:r>
    </w:p>
    <w:bookmarkEnd w:id="8"/>
    <w:p w14:paraId="43C2DECB" w14:textId="77777777" w:rsidR="004C1871" w:rsidRPr="004C1871" w:rsidRDefault="004C1871" w:rsidP="004C1871">
      <w:pPr>
        <w:shd w:val="clear" w:color="auto" w:fill="FFFFFF"/>
        <w:ind w:right="23"/>
        <w:jc w:val="both"/>
      </w:pPr>
      <w:r w:rsidRPr="004C1871">
        <w:t>Начальная цена (размер ежегодной арендной платы) – 82 000,00 руб. (Восемьдесят две тысячи руб. 00 коп.)</w:t>
      </w:r>
    </w:p>
    <w:p w14:paraId="25E9DFAC" w14:textId="77777777" w:rsidR="004C1871" w:rsidRPr="004C1871" w:rsidRDefault="004C1871" w:rsidP="004C1871">
      <w:pPr>
        <w:shd w:val="clear" w:color="auto" w:fill="FFFFFF"/>
        <w:ind w:right="23"/>
        <w:jc w:val="both"/>
      </w:pPr>
      <w:r w:rsidRPr="004C1871">
        <w:t>Размер задатка – 41 000,00 руб. (Сорок одна тысяча руб. 00 коп.)</w:t>
      </w:r>
    </w:p>
    <w:p w14:paraId="18369FBB" w14:textId="77777777" w:rsidR="004C1871" w:rsidRPr="004C1871" w:rsidRDefault="004C1871" w:rsidP="004C1871">
      <w:pPr>
        <w:shd w:val="clear" w:color="auto" w:fill="FFFFFF"/>
        <w:ind w:right="23"/>
        <w:jc w:val="both"/>
      </w:pPr>
      <w:r w:rsidRPr="004C1871">
        <w:t>Шаг аукциона – 2 460,00 руб. (Две тысячи четыреста шестьдесят руб. 00 коп.)</w:t>
      </w:r>
    </w:p>
    <w:p w14:paraId="029A7F09" w14:textId="77777777" w:rsidR="004C1871" w:rsidRPr="004C1871" w:rsidRDefault="004C1871" w:rsidP="004C1871">
      <w:pPr>
        <w:shd w:val="clear" w:color="auto" w:fill="FFFFFF"/>
        <w:ind w:right="23"/>
        <w:jc w:val="both"/>
      </w:pPr>
      <w:r w:rsidRPr="004C1871">
        <w:t>Форма и срок платежа – единовременный платеж за первый год аренды в течение одного дня с момента подписания договора аренды земельного участка.</w:t>
      </w:r>
    </w:p>
    <w:bookmarkEnd w:id="9"/>
    <w:p w14:paraId="7C083549" w14:textId="77777777" w:rsidR="004C1871" w:rsidRPr="004C1871" w:rsidRDefault="004C1871" w:rsidP="004C1871">
      <w:pPr>
        <w:shd w:val="clear" w:color="auto" w:fill="FFFFFF"/>
        <w:ind w:right="23"/>
        <w:jc w:val="both"/>
      </w:pPr>
      <w:r w:rsidRPr="004C1871">
        <w:t>Срок аренды – 20 лет с момента заключения договора аренды земельного участка.</w:t>
      </w:r>
    </w:p>
    <w:bookmarkEnd w:id="10"/>
    <w:p w14:paraId="61F13A7D" w14:textId="77777777" w:rsidR="004C1871" w:rsidRPr="004C1871" w:rsidRDefault="004C1871" w:rsidP="004C1871">
      <w:pPr>
        <w:shd w:val="clear" w:color="auto" w:fill="FFFFFF"/>
        <w:ind w:right="23"/>
        <w:jc w:val="both"/>
      </w:pPr>
      <w:r w:rsidRPr="004C1871">
        <w:t>Обременения и ограничения прав на земельный участок: отсутствуют.</w:t>
      </w:r>
    </w:p>
    <w:p w14:paraId="7E5DBFD2" w14:textId="77777777" w:rsidR="004C1871" w:rsidRPr="004C1871" w:rsidRDefault="004C1871" w:rsidP="004C1871">
      <w:pPr>
        <w:ind w:firstLine="708"/>
        <w:jc w:val="both"/>
      </w:pPr>
      <w:r w:rsidRPr="004C1871">
        <w:t xml:space="preserve">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w:t>
      </w:r>
      <w:r w:rsidRPr="004C1871">
        <w:lastRenderedPageBreak/>
        <w:t>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6D94E980"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04CECA6A"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0C38022D"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46478EDD" w14:textId="46E661B9"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42408F19" w14:textId="77777777" w:rsidR="004C1871" w:rsidRPr="004C1871" w:rsidRDefault="004C1871" w:rsidP="004C1871">
      <w:pPr>
        <w:shd w:val="clear" w:color="auto" w:fill="FFFFFF"/>
        <w:ind w:right="23"/>
        <w:jc w:val="center"/>
        <w:rPr>
          <w:b/>
          <w:bCs/>
          <w:u w:val="single"/>
        </w:rPr>
      </w:pPr>
      <w:r w:rsidRPr="004C1871">
        <w:rPr>
          <w:b/>
          <w:bCs/>
          <w:u w:val="single"/>
        </w:rPr>
        <w:t>Лот № 4</w:t>
      </w:r>
    </w:p>
    <w:p w14:paraId="41BE919E" w14:textId="77777777" w:rsidR="004C1871" w:rsidRPr="004C1871" w:rsidRDefault="004C1871" w:rsidP="004C1871">
      <w:pPr>
        <w:shd w:val="clear" w:color="auto" w:fill="FFFFFF"/>
        <w:ind w:right="23"/>
        <w:jc w:val="both"/>
      </w:pPr>
      <w:r w:rsidRPr="004C1871">
        <w:t>земельный участок с кадастровым номером 38:31:000052:523, расположенный по адресу: Российская Федерация, Иркутская область, муниципальное образование г. Усолье-Сибирское, ул. Звездная, з/у 25, площадь – 1000 кв.м., разрешенное использование – для индивидуального жилищного строительства.</w:t>
      </w:r>
    </w:p>
    <w:p w14:paraId="46E52494" w14:textId="77777777" w:rsidR="004C1871" w:rsidRPr="004C1871" w:rsidRDefault="004C1871" w:rsidP="004C1871">
      <w:pPr>
        <w:shd w:val="clear" w:color="auto" w:fill="FFFFFF"/>
        <w:ind w:right="23"/>
        <w:jc w:val="both"/>
      </w:pPr>
      <w:r w:rsidRPr="004C1871">
        <w:t>Начальная цена (размер ежегодной арендной платы) – 82 000,00 руб. (Восемьдесят две тысячи руб. 00 коп.)</w:t>
      </w:r>
    </w:p>
    <w:p w14:paraId="5FB914DC" w14:textId="77777777" w:rsidR="004C1871" w:rsidRPr="004C1871" w:rsidRDefault="004C1871" w:rsidP="004C1871">
      <w:pPr>
        <w:shd w:val="clear" w:color="auto" w:fill="FFFFFF"/>
        <w:ind w:right="23"/>
        <w:jc w:val="both"/>
      </w:pPr>
      <w:r w:rsidRPr="004C1871">
        <w:t>Размер задатка – 41 000,00 руб. (Сорок одна тысяча руб. 00 коп.)</w:t>
      </w:r>
    </w:p>
    <w:p w14:paraId="5A62269E" w14:textId="77777777" w:rsidR="004C1871" w:rsidRPr="004C1871" w:rsidRDefault="004C1871" w:rsidP="004C1871">
      <w:pPr>
        <w:shd w:val="clear" w:color="auto" w:fill="FFFFFF"/>
        <w:ind w:right="23"/>
        <w:jc w:val="both"/>
      </w:pPr>
      <w:r w:rsidRPr="004C1871">
        <w:t>Шаг аукциона – 2 460,00 руб. (Две тысячи четыреста шестьдесят руб. 00 коп.)</w:t>
      </w:r>
    </w:p>
    <w:p w14:paraId="02706E6B" w14:textId="77777777" w:rsidR="004C1871" w:rsidRPr="004C1871" w:rsidRDefault="004C1871" w:rsidP="004C1871">
      <w:pPr>
        <w:shd w:val="clear" w:color="auto" w:fill="FFFFFF"/>
        <w:ind w:right="23"/>
        <w:jc w:val="both"/>
      </w:pPr>
      <w:r w:rsidRPr="004C1871">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2E48AB61" w14:textId="77777777" w:rsidR="004C1871" w:rsidRPr="004C1871" w:rsidRDefault="004C1871" w:rsidP="004C1871">
      <w:pPr>
        <w:shd w:val="clear" w:color="auto" w:fill="FFFFFF"/>
        <w:ind w:right="23"/>
        <w:jc w:val="both"/>
      </w:pPr>
      <w:r w:rsidRPr="004C1871">
        <w:t>Срок аренды – 13 лет с момента заключения договора аренды земельного участка.</w:t>
      </w:r>
    </w:p>
    <w:p w14:paraId="34E37E09" w14:textId="77777777" w:rsidR="004C1871" w:rsidRPr="004C1871" w:rsidRDefault="004C1871" w:rsidP="004C1871">
      <w:pPr>
        <w:shd w:val="clear" w:color="auto" w:fill="FFFFFF"/>
        <w:ind w:right="23"/>
        <w:jc w:val="both"/>
      </w:pPr>
      <w:r w:rsidRPr="004C1871">
        <w:t>Обременения и ограничения прав на земельный участок: отсутствуют.</w:t>
      </w:r>
    </w:p>
    <w:p w14:paraId="1666E8ED" w14:textId="77777777" w:rsidR="004C1871" w:rsidRPr="004C1871" w:rsidRDefault="004C1871" w:rsidP="004C1871">
      <w:pPr>
        <w:ind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050294C8"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4F127779"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127E4D5A"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126A3ADB" w14:textId="77777777"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1060B023" w14:textId="77777777" w:rsidR="004C1871" w:rsidRPr="004C1871" w:rsidRDefault="004C1871" w:rsidP="004C1871">
      <w:pPr>
        <w:shd w:val="clear" w:color="auto" w:fill="FFFFFF"/>
        <w:ind w:right="23"/>
        <w:jc w:val="center"/>
        <w:rPr>
          <w:color w:val="000000"/>
        </w:rPr>
      </w:pPr>
      <w:r w:rsidRPr="004C1871">
        <w:rPr>
          <w:b/>
          <w:bCs/>
          <w:color w:val="000000"/>
          <w:u w:val="single"/>
        </w:rPr>
        <w:t>Лот № 5</w:t>
      </w:r>
    </w:p>
    <w:p w14:paraId="6851FA9D" w14:textId="77777777" w:rsidR="004C1871" w:rsidRPr="004C1871" w:rsidRDefault="004C1871" w:rsidP="004C1871">
      <w:pPr>
        <w:shd w:val="clear" w:color="auto" w:fill="FFFFFF"/>
        <w:ind w:right="23"/>
        <w:jc w:val="both"/>
      </w:pPr>
      <w:r w:rsidRPr="004C1871">
        <w:lastRenderedPageBreak/>
        <w:t>земельный участок с кадастровым номером 38:31:000052:517, расположенный по адресу: Российская Федерация, Иркутская область, муниципальное образование г. Усолье-Сибирское, ул. Звездная, з/у 27, площадь – 1000 кв.м., разрешенное использование – для индивидуального жилищного строительства.</w:t>
      </w:r>
    </w:p>
    <w:p w14:paraId="2C085950" w14:textId="77777777" w:rsidR="004C1871" w:rsidRPr="004C1871" w:rsidRDefault="004C1871" w:rsidP="004C1871">
      <w:pPr>
        <w:shd w:val="clear" w:color="auto" w:fill="FFFFFF"/>
        <w:ind w:right="23"/>
        <w:jc w:val="both"/>
      </w:pPr>
      <w:r w:rsidRPr="004C1871">
        <w:t>Начальная цена (размер ежегодной арендной платы) – 82 000,00 руб. (Восемьдесят две тысячи руб. 00 коп.)</w:t>
      </w:r>
    </w:p>
    <w:p w14:paraId="57572AB4" w14:textId="77777777" w:rsidR="004C1871" w:rsidRPr="004C1871" w:rsidRDefault="004C1871" w:rsidP="004C1871">
      <w:pPr>
        <w:shd w:val="clear" w:color="auto" w:fill="FFFFFF"/>
        <w:ind w:right="23"/>
        <w:jc w:val="both"/>
      </w:pPr>
      <w:r w:rsidRPr="004C1871">
        <w:t>Размер задатка – 41 000,00 руб. (Сорок одна тысяча руб. 00 коп.)</w:t>
      </w:r>
    </w:p>
    <w:p w14:paraId="460E10A9" w14:textId="77777777" w:rsidR="004C1871" w:rsidRPr="004C1871" w:rsidRDefault="004C1871" w:rsidP="004C1871">
      <w:pPr>
        <w:shd w:val="clear" w:color="auto" w:fill="FFFFFF"/>
        <w:ind w:right="23"/>
        <w:jc w:val="both"/>
      </w:pPr>
      <w:r w:rsidRPr="004C1871">
        <w:t>Шаг аукциона – 2 460,00 руб. (Две тысячи четыреста шестьдесят руб. 00 коп.)</w:t>
      </w:r>
    </w:p>
    <w:p w14:paraId="24A1F1FF" w14:textId="77777777" w:rsidR="004C1871" w:rsidRPr="004C1871" w:rsidRDefault="004C1871" w:rsidP="004C1871">
      <w:pPr>
        <w:shd w:val="clear" w:color="auto" w:fill="FFFFFF"/>
        <w:ind w:right="23"/>
        <w:jc w:val="both"/>
      </w:pPr>
      <w:r w:rsidRPr="004C1871">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73CD8BDD" w14:textId="77777777" w:rsidR="004C1871" w:rsidRPr="004C1871" w:rsidRDefault="004C1871" w:rsidP="004C1871">
      <w:pPr>
        <w:shd w:val="clear" w:color="auto" w:fill="FFFFFF"/>
        <w:ind w:right="23"/>
        <w:jc w:val="both"/>
      </w:pPr>
      <w:r w:rsidRPr="004C1871">
        <w:t>Срок аренды – 20 лет с момента заключения договора аренды земельного участка.</w:t>
      </w:r>
    </w:p>
    <w:p w14:paraId="2F7BA163" w14:textId="77777777" w:rsidR="004C1871" w:rsidRPr="004C1871" w:rsidRDefault="004C1871" w:rsidP="004C1871">
      <w:pPr>
        <w:shd w:val="clear" w:color="auto" w:fill="FFFFFF"/>
        <w:ind w:right="23"/>
        <w:jc w:val="both"/>
      </w:pPr>
      <w:r w:rsidRPr="004C1871">
        <w:t>Обременения и ограничения прав на земельный участок: отсутствуют.</w:t>
      </w:r>
    </w:p>
    <w:p w14:paraId="34EB0F6F" w14:textId="77777777" w:rsidR="004C1871" w:rsidRPr="004C1871" w:rsidRDefault="004C1871" w:rsidP="004C1871">
      <w:pPr>
        <w:ind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38BBDF34"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1A6EAB7B"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22B53C24"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1DD0FC3C" w14:textId="77777777"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75694463" w14:textId="77777777" w:rsidR="004C1871" w:rsidRPr="004C1871" w:rsidRDefault="004C1871" w:rsidP="004C1871">
      <w:pPr>
        <w:jc w:val="center"/>
        <w:rPr>
          <w:b/>
          <w:bCs/>
        </w:rPr>
      </w:pPr>
      <w:r w:rsidRPr="004C1871">
        <w:rPr>
          <w:b/>
          <w:bCs/>
        </w:rPr>
        <w:t>Лот № 6</w:t>
      </w:r>
    </w:p>
    <w:p w14:paraId="62718BD0" w14:textId="77777777" w:rsidR="004C1871" w:rsidRPr="004C1871" w:rsidRDefault="004C1871" w:rsidP="004C1871">
      <w:pPr>
        <w:shd w:val="clear" w:color="auto" w:fill="FFFFFF"/>
        <w:ind w:right="23"/>
        <w:jc w:val="both"/>
      </w:pPr>
      <w:r w:rsidRPr="004C1871">
        <w:t>земельный участок с кадастровым номером 38:31:000052:520, расположенный по адресу: Российская Федерация, Иркутская область, муниципальное образование г. Усолье-Сибирское, ул. Звездная, з/у 29, площадь – 1000 кв.м., разрешенное использование – для индивидуального жилищного строительства.</w:t>
      </w:r>
    </w:p>
    <w:p w14:paraId="390DA286" w14:textId="77777777" w:rsidR="004C1871" w:rsidRPr="004C1871" w:rsidRDefault="004C1871" w:rsidP="004C1871">
      <w:pPr>
        <w:shd w:val="clear" w:color="auto" w:fill="FFFFFF"/>
        <w:ind w:right="23"/>
        <w:jc w:val="both"/>
      </w:pPr>
      <w:r w:rsidRPr="004C1871">
        <w:t>Начальная цена (размер ежегодной арендной платы) – 82 000,00 руб. (Восемьдесят две тысячи руб. 00 коп.)</w:t>
      </w:r>
    </w:p>
    <w:p w14:paraId="5B20C119" w14:textId="77777777" w:rsidR="004C1871" w:rsidRPr="004C1871" w:rsidRDefault="004C1871" w:rsidP="004C1871">
      <w:pPr>
        <w:shd w:val="clear" w:color="auto" w:fill="FFFFFF"/>
        <w:ind w:right="23"/>
        <w:jc w:val="both"/>
      </w:pPr>
      <w:r w:rsidRPr="004C1871">
        <w:t>Размер задатка – 41 000,00 руб. (Сорок одна тысяча руб. 00 коп.)</w:t>
      </w:r>
    </w:p>
    <w:p w14:paraId="129CD4CB" w14:textId="77777777" w:rsidR="004C1871" w:rsidRPr="004C1871" w:rsidRDefault="004C1871" w:rsidP="004C1871">
      <w:pPr>
        <w:shd w:val="clear" w:color="auto" w:fill="FFFFFF"/>
        <w:ind w:right="23"/>
        <w:jc w:val="both"/>
      </w:pPr>
      <w:r w:rsidRPr="004C1871">
        <w:t>Шаг аукциона – 2 460,00 руб. (Две тысячи четыреста шестьдесят руб. 00 коп.)</w:t>
      </w:r>
    </w:p>
    <w:p w14:paraId="259C3B20" w14:textId="77777777" w:rsidR="004C1871" w:rsidRPr="004C1871" w:rsidRDefault="004C1871" w:rsidP="004C1871">
      <w:pPr>
        <w:shd w:val="clear" w:color="auto" w:fill="FFFFFF"/>
        <w:ind w:right="23"/>
        <w:jc w:val="both"/>
      </w:pPr>
      <w:r w:rsidRPr="004C1871">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75950A1F" w14:textId="77777777" w:rsidR="004C1871" w:rsidRPr="004C1871" w:rsidRDefault="004C1871" w:rsidP="004C1871">
      <w:pPr>
        <w:shd w:val="clear" w:color="auto" w:fill="FFFFFF"/>
        <w:ind w:right="23"/>
        <w:jc w:val="both"/>
      </w:pPr>
      <w:r w:rsidRPr="004C1871">
        <w:t>Срок аренды – 20 лет с момента заключения договора аренды земельного участка.</w:t>
      </w:r>
    </w:p>
    <w:p w14:paraId="71B23CBF" w14:textId="77777777" w:rsidR="004C1871" w:rsidRPr="004C1871" w:rsidRDefault="004C1871" w:rsidP="004C1871">
      <w:pPr>
        <w:shd w:val="clear" w:color="auto" w:fill="FFFFFF"/>
        <w:ind w:right="23"/>
        <w:jc w:val="both"/>
      </w:pPr>
      <w:r w:rsidRPr="004C1871">
        <w:t>Обременения и ограничения прав на земельный участок: отсутствуют.</w:t>
      </w:r>
    </w:p>
    <w:p w14:paraId="5DD16465" w14:textId="77777777" w:rsidR="004C1871" w:rsidRPr="004C1871" w:rsidRDefault="004C1871" w:rsidP="004C1871">
      <w:pPr>
        <w:ind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45055E04"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79F4ABCC" w14:textId="77777777" w:rsidR="004C1871" w:rsidRPr="004C1871" w:rsidRDefault="004C1871" w:rsidP="004C1871">
      <w:pPr>
        <w:jc w:val="both"/>
      </w:pPr>
      <w:r w:rsidRPr="004C1871">
        <w:lastRenderedPageBreak/>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3A6FA3FA"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5B2C1405" w14:textId="2A743372"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4508D7F6" w14:textId="77777777" w:rsidR="004C1871" w:rsidRPr="004C1871" w:rsidRDefault="004C1871" w:rsidP="004C1871">
      <w:pPr>
        <w:shd w:val="clear" w:color="auto" w:fill="FFFFFF"/>
        <w:ind w:right="23"/>
        <w:jc w:val="center"/>
        <w:rPr>
          <w:b/>
          <w:bCs/>
          <w:u w:val="single"/>
        </w:rPr>
      </w:pPr>
      <w:r w:rsidRPr="004C1871">
        <w:rPr>
          <w:b/>
          <w:bCs/>
          <w:u w:val="single"/>
        </w:rPr>
        <w:t>Лот № 7</w:t>
      </w:r>
    </w:p>
    <w:p w14:paraId="7F51D187" w14:textId="77777777" w:rsidR="004C1871" w:rsidRPr="004C1871" w:rsidRDefault="004C1871" w:rsidP="004C1871">
      <w:pPr>
        <w:shd w:val="clear" w:color="auto" w:fill="FFFFFF"/>
        <w:ind w:right="23"/>
        <w:jc w:val="both"/>
      </w:pPr>
      <w:r w:rsidRPr="004C1871">
        <w:t>земельный участок с кадастровым номером 38:31:000052:513, расположенный по адресу: Российская Федерация, Иркутская область, муниципальное образование г. Усолье-Сибирское, ул. Звездная, з/у 31, площадь – 1000 кв.м., разрешенное использование – для индивидуального жилищного строительства.</w:t>
      </w:r>
    </w:p>
    <w:p w14:paraId="00E02E18" w14:textId="77777777" w:rsidR="004C1871" w:rsidRPr="004C1871" w:rsidRDefault="004C1871" w:rsidP="004C1871">
      <w:pPr>
        <w:shd w:val="clear" w:color="auto" w:fill="FFFFFF"/>
        <w:ind w:right="23"/>
        <w:jc w:val="both"/>
      </w:pPr>
      <w:r w:rsidRPr="004C1871">
        <w:t>Начальная цена (размер ежегодной арендной платы) – 82 000,00 руб. (Восемьдесят две тысячи руб. 00 коп.)</w:t>
      </w:r>
    </w:p>
    <w:p w14:paraId="3355008C" w14:textId="77777777" w:rsidR="004C1871" w:rsidRPr="004C1871" w:rsidRDefault="004C1871" w:rsidP="004C1871">
      <w:pPr>
        <w:shd w:val="clear" w:color="auto" w:fill="FFFFFF"/>
        <w:ind w:right="23"/>
        <w:jc w:val="both"/>
      </w:pPr>
      <w:r w:rsidRPr="004C1871">
        <w:t>Размер задатка – 41 000,00 руб. (Сорок одна тысяча руб. 00 коп.)</w:t>
      </w:r>
    </w:p>
    <w:p w14:paraId="5F02CCAE" w14:textId="77777777" w:rsidR="004C1871" w:rsidRPr="004C1871" w:rsidRDefault="004C1871" w:rsidP="004C1871">
      <w:pPr>
        <w:shd w:val="clear" w:color="auto" w:fill="FFFFFF"/>
        <w:ind w:right="23"/>
        <w:jc w:val="both"/>
      </w:pPr>
      <w:r w:rsidRPr="004C1871">
        <w:t>Шаг аукциона – 2 460,00 руб. (Две тысячи четыреста шестьдесят руб. 00 коп.)</w:t>
      </w:r>
    </w:p>
    <w:p w14:paraId="0973220B" w14:textId="77777777" w:rsidR="004C1871" w:rsidRPr="004C1871" w:rsidRDefault="004C1871" w:rsidP="004C1871">
      <w:pPr>
        <w:shd w:val="clear" w:color="auto" w:fill="FFFFFF"/>
        <w:ind w:right="23"/>
        <w:jc w:val="both"/>
      </w:pPr>
      <w:r w:rsidRPr="004C1871">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20EDAE4E" w14:textId="77777777" w:rsidR="004C1871" w:rsidRPr="004C1871" w:rsidRDefault="004C1871" w:rsidP="004C1871">
      <w:pPr>
        <w:ind w:firstLine="708"/>
        <w:jc w:val="both"/>
      </w:pPr>
      <w:r w:rsidRPr="004C1871">
        <w:t>Срок аренды – 20 лет с момента заключения договора аренды земельного 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5944A38D"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3943416C"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6431A6F8"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1AE5EF7B" w14:textId="4E76464F" w:rsidR="004C1871" w:rsidRPr="004C1871"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02211469" w14:textId="77777777" w:rsidR="004C1871" w:rsidRPr="004C1871" w:rsidRDefault="004C1871" w:rsidP="004C1871">
      <w:pPr>
        <w:shd w:val="clear" w:color="auto" w:fill="FFFFFF"/>
        <w:ind w:right="23"/>
        <w:jc w:val="center"/>
      </w:pPr>
      <w:r w:rsidRPr="004C1871">
        <w:rPr>
          <w:b/>
          <w:bCs/>
          <w:u w:val="single"/>
        </w:rPr>
        <w:t>Лот № 8</w:t>
      </w:r>
    </w:p>
    <w:p w14:paraId="4A18A1A3" w14:textId="77777777" w:rsidR="004C1871" w:rsidRPr="004C1871" w:rsidRDefault="004C1871" w:rsidP="004C1871">
      <w:pPr>
        <w:shd w:val="clear" w:color="auto" w:fill="FFFFFF"/>
        <w:ind w:right="23"/>
        <w:jc w:val="both"/>
      </w:pPr>
      <w:r w:rsidRPr="004C1871">
        <w:t>земельный участок с кадастровым номером 38:31:000052:519, расположенный по адресу: Российская Федерация, Иркутская область, муниципальное образование г. Усолье-Сибирское, ул. Звездная, з/у 33, площадь – 1000 кв.м., разрешенное использование – для индивидуального жилищного строительства.</w:t>
      </w:r>
    </w:p>
    <w:p w14:paraId="2DFDCB7A" w14:textId="77777777" w:rsidR="004C1871" w:rsidRPr="004C1871" w:rsidRDefault="004C1871" w:rsidP="004C1871">
      <w:pPr>
        <w:shd w:val="clear" w:color="auto" w:fill="FFFFFF"/>
        <w:ind w:right="23"/>
        <w:jc w:val="both"/>
      </w:pPr>
      <w:r w:rsidRPr="004C1871">
        <w:t>Начальная цена (размер ежегодной арендной платы) – 82 000,00 руб. (Восемьдесят две тысячи руб. 00 коп.)</w:t>
      </w:r>
    </w:p>
    <w:p w14:paraId="7C73C8F4" w14:textId="77777777" w:rsidR="004C1871" w:rsidRPr="004C1871" w:rsidRDefault="004C1871" w:rsidP="004C1871">
      <w:pPr>
        <w:shd w:val="clear" w:color="auto" w:fill="FFFFFF"/>
        <w:ind w:right="23"/>
        <w:jc w:val="both"/>
      </w:pPr>
      <w:r w:rsidRPr="004C1871">
        <w:t>Размер задатка – 41 000,00 руб. (Сорок одна тысяча руб. 00 коп.)</w:t>
      </w:r>
    </w:p>
    <w:p w14:paraId="00F13D58" w14:textId="77777777" w:rsidR="004C1871" w:rsidRPr="004C1871" w:rsidRDefault="004C1871" w:rsidP="004C1871">
      <w:pPr>
        <w:shd w:val="clear" w:color="auto" w:fill="FFFFFF"/>
        <w:ind w:right="23"/>
        <w:jc w:val="both"/>
      </w:pPr>
      <w:r w:rsidRPr="004C1871">
        <w:t>Шаг аукциона – 2 460,00 руб. (Две тысячи четыреста шестьдесят руб. 00 коп.)</w:t>
      </w:r>
    </w:p>
    <w:p w14:paraId="41CB0075" w14:textId="77777777" w:rsidR="004C1871" w:rsidRPr="004C1871" w:rsidRDefault="004C1871" w:rsidP="004C1871">
      <w:pPr>
        <w:shd w:val="clear" w:color="auto" w:fill="FFFFFF"/>
        <w:ind w:right="23"/>
        <w:jc w:val="both"/>
      </w:pPr>
      <w:r w:rsidRPr="004C1871">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23DD57C8" w14:textId="77777777" w:rsidR="004C1871" w:rsidRPr="004C1871" w:rsidRDefault="004C1871" w:rsidP="004C1871">
      <w:pPr>
        <w:shd w:val="clear" w:color="auto" w:fill="FFFFFF"/>
        <w:ind w:right="23"/>
        <w:jc w:val="both"/>
      </w:pPr>
      <w:r w:rsidRPr="004C1871">
        <w:lastRenderedPageBreak/>
        <w:t>Срок аренды – 20 лет с момента заключения договора аренды земельного участка.</w:t>
      </w:r>
    </w:p>
    <w:p w14:paraId="7D7D5956" w14:textId="77777777" w:rsidR="004C1871" w:rsidRPr="004C1871" w:rsidRDefault="004C1871" w:rsidP="004C1871">
      <w:pPr>
        <w:shd w:val="clear" w:color="auto" w:fill="FFFFFF"/>
        <w:ind w:right="23"/>
        <w:jc w:val="both"/>
      </w:pPr>
      <w:r w:rsidRPr="004C1871">
        <w:t>Обременения и ограничения прав на земельный участок: отсутствуют.</w:t>
      </w:r>
    </w:p>
    <w:p w14:paraId="4CD93599" w14:textId="77777777" w:rsidR="004C1871" w:rsidRPr="004C1871" w:rsidRDefault="004C1871" w:rsidP="004C1871">
      <w:pPr>
        <w:ind w:firstLine="708"/>
        <w:jc w:val="both"/>
      </w:pPr>
      <w:r w:rsidRPr="004C1871">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43EA0413" w14:textId="77777777" w:rsidR="004C1871" w:rsidRPr="004C1871" w:rsidRDefault="004C1871" w:rsidP="004C1871">
      <w:pPr>
        <w:jc w:val="both"/>
      </w:pPr>
      <w:r w:rsidRPr="004C1871">
        <w:t xml:space="preserve">Технические условия подключения объекта к сетям инженерно-технического обеспечения: </w:t>
      </w:r>
    </w:p>
    <w:p w14:paraId="03AB3069" w14:textId="77777777" w:rsidR="004C1871" w:rsidRPr="004C1871" w:rsidRDefault="004C1871" w:rsidP="004C1871">
      <w:pPr>
        <w:jc w:val="both"/>
      </w:pPr>
      <w:r w:rsidRPr="004C1871">
        <w:t>1. Теплоснабжение – согласно письму ООО « Байкальская энергетическая компания» филиал ТЭЦ-11 от 27.02.2025 года № ТЭЦБЭК-Исх-356-25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596CE803" w14:textId="77777777" w:rsidR="004C1871" w:rsidRPr="004C1871" w:rsidRDefault="004C1871" w:rsidP="004C1871">
      <w:pPr>
        <w:jc w:val="both"/>
      </w:pPr>
      <w:r w:rsidRPr="004C1871">
        <w:t>2. Электроснабжение – согласно письму филиала, «Ангарские электрические сети» Усольское подразделение ОГУЭП «Облкоммунэнерго» от 26.02.2025 года № 262-УПП техническая возможность осуществления технологического присоединения к сетям ОГУЭП «Облкоммунэнерго» невозможно, в связи с отсутствием сетей.</w:t>
      </w:r>
    </w:p>
    <w:p w14:paraId="569C1412" w14:textId="420D99F3" w:rsidR="00D8497F" w:rsidRDefault="004C1871" w:rsidP="004C1871">
      <w:pPr>
        <w:jc w:val="both"/>
      </w:pPr>
      <w:r w:rsidRPr="004C1871">
        <w:t>3. Водоснабжение и водоотведение – согласно письму ООО «</w:t>
      </w:r>
      <w:proofErr w:type="spellStart"/>
      <w:r w:rsidRPr="004C1871">
        <w:t>АкваСервис</w:t>
      </w:r>
      <w:proofErr w:type="spellEnd"/>
      <w:r w:rsidRPr="004C1871">
        <w:t>» от 04.03.2025 года № 04/415 возможность подсоединения к сетям централизованного водоснабжения и водоотведения отсутствует.</w:t>
      </w:r>
    </w:p>
    <w:p w14:paraId="77DB7CEF" w14:textId="77777777" w:rsidR="004C1871" w:rsidRPr="0015352B" w:rsidRDefault="004C1871" w:rsidP="004C1871">
      <w:pPr>
        <w:jc w:val="both"/>
      </w:pPr>
    </w:p>
    <w:p w14:paraId="0363FC1E" w14:textId="39620F0F" w:rsidR="00782971" w:rsidRPr="0015352B" w:rsidRDefault="00782971" w:rsidP="00782971">
      <w:pPr>
        <w:shd w:val="clear" w:color="auto" w:fill="FFFFFF"/>
        <w:ind w:right="23"/>
        <w:jc w:val="both"/>
      </w:pPr>
      <w:r w:rsidRPr="0015352B">
        <w:rPr>
          <w:b/>
          <w:bCs/>
          <w:color w:val="FF0000"/>
          <w:u w:val="single"/>
        </w:rPr>
        <w:t>Внимание!</w:t>
      </w:r>
      <w:r w:rsidRPr="0015352B">
        <w:rPr>
          <w:color w:val="FF0000"/>
        </w:rPr>
        <w:t xml:space="preserve"> </w:t>
      </w:r>
      <w:r w:rsidRPr="0015352B">
        <w:t>Размер платы Оператору электронной площадки за участие в аукционе, взимаемой с лица</w:t>
      </w:r>
      <w:r w:rsidR="004C1871">
        <w:t xml:space="preserve"> </w:t>
      </w:r>
      <w:r w:rsidRPr="0015352B">
        <w:t>признанного победителем аукциона (далее – Победитель), а также иных лиц, с которым договор аренды</w:t>
      </w:r>
      <w:r w:rsidR="004C1871">
        <w:t xml:space="preserve"> </w:t>
      </w:r>
      <w:r w:rsidRPr="0015352B">
        <w:t>Земельного участка заключается в соответствии с пунктами 13, 14, 20 и 25 статьи 39.12 Земельного кодекса</w:t>
      </w:r>
      <w:r w:rsidR="004C1871">
        <w:t xml:space="preserve"> </w:t>
      </w:r>
      <w:r w:rsidRPr="0015352B">
        <w:t>Российской Федерации установлен в соответствии с Регламентом Оператора электронной площадки</w:t>
      </w:r>
      <w:r w:rsidR="004C1871">
        <w:t xml:space="preserve"> </w:t>
      </w:r>
      <w:r w:rsidRPr="0015352B">
        <w:t xml:space="preserve">и Инструкциями Претендента/Арендатора, размещенными на электронной площадке (далее </w:t>
      </w:r>
      <w:r w:rsidR="004C1871">
        <w:t>–</w:t>
      </w:r>
      <w:r w:rsidRPr="0015352B">
        <w:t xml:space="preserve"> Регламент</w:t>
      </w:r>
      <w:r w:rsidR="004C1871">
        <w:t xml:space="preserve"> </w:t>
      </w:r>
      <w:r w:rsidRPr="0015352B">
        <w:t>и Инструкции) и размещен по адресу в информационно-телекоммуникационной сети «Интернет»:</w:t>
      </w:r>
      <w:r w:rsidR="004C1871">
        <w:t xml:space="preserve"> </w:t>
      </w:r>
      <w:hyperlink r:id="rId10" w:history="1">
        <w:r w:rsidR="004C1871" w:rsidRPr="004D71B2">
          <w:rPr>
            <w:rStyle w:val="aa"/>
          </w:rPr>
          <w:t>https://www.rts-tender.ru/tariffs/platform-property-sales-tariffs</w:t>
        </w:r>
      </w:hyperlink>
      <w:r w:rsidRPr="0015352B">
        <w:t xml:space="preserve"> (далее - Гарантийное обеспечение оплаты оказания услуг).</w:t>
      </w:r>
    </w:p>
    <w:p w14:paraId="2DCBAEF1" w14:textId="77777777" w:rsidR="00782971" w:rsidRPr="0015352B" w:rsidRDefault="00782971" w:rsidP="00782971">
      <w:pPr>
        <w:shd w:val="clear" w:color="auto" w:fill="FFFFFF"/>
        <w:ind w:right="23"/>
        <w:jc w:val="both"/>
      </w:pPr>
    </w:p>
    <w:p w14:paraId="7A03152F" w14:textId="77777777" w:rsidR="00782971" w:rsidRPr="0015352B" w:rsidRDefault="00782971" w:rsidP="00782971">
      <w:pPr>
        <w:ind w:firstLine="708"/>
        <w:jc w:val="both"/>
      </w:pPr>
      <w:r w:rsidRPr="0015352B">
        <w:t>Для обеспечения доступа к участию в аукционе на право заключения договора аренды земельного участка в электронной форме (далее по тексту - аукцион) претендентам необходимо пройти регистрацию в соответствии с Регламентом электронной площадки Оператора на сайте www.rts-tender.ru (далее - электронная площадка).</w:t>
      </w:r>
    </w:p>
    <w:p w14:paraId="6350B0C5" w14:textId="77777777" w:rsidR="00782971" w:rsidRPr="0015352B" w:rsidRDefault="00782971" w:rsidP="00782971">
      <w:pPr>
        <w:ind w:firstLine="708"/>
        <w:jc w:val="both"/>
      </w:pPr>
      <w:r w:rsidRPr="0015352B">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299A69C8" w14:textId="77777777" w:rsidR="00782971" w:rsidRPr="0015352B" w:rsidRDefault="00782971" w:rsidP="00782971">
      <w:pPr>
        <w:jc w:val="both"/>
      </w:pPr>
      <w:r w:rsidRPr="0015352B">
        <w:t>Регистрация на электронной площадке осуществляется без взимания платы.</w:t>
      </w:r>
    </w:p>
    <w:p w14:paraId="23D8ECEF" w14:textId="77777777" w:rsidR="00782971" w:rsidRPr="0015352B" w:rsidRDefault="00782971" w:rsidP="00782971">
      <w:pPr>
        <w:jc w:val="both"/>
      </w:pPr>
      <w:r w:rsidRPr="0015352B">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406470B" w14:textId="77777777" w:rsidR="00782971" w:rsidRPr="0015352B" w:rsidRDefault="00782971" w:rsidP="00782971">
      <w:pPr>
        <w:jc w:val="both"/>
      </w:pPr>
      <w:r w:rsidRPr="0015352B">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1" w:history="1">
        <w:r w:rsidRPr="0015352B">
          <w:rPr>
            <w:color w:val="0000FF"/>
            <w:u w:val="single"/>
          </w:rPr>
          <w:t>http://help.rts-tender.ru/</w:t>
        </w:r>
      </w:hyperlink>
      <w:r w:rsidRPr="0015352B">
        <w:t>.</w:t>
      </w:r>
    </w:p>
    <w:p w14:paraId="0FE05002" w14:textId="77777777" w:rsidR="00782971" w:rsidRPr="0015352B" w:rsidRDefault="00782971" w:rsidP="00782971">
      <w:pPr>
        <w:jc w:val="both"/>
      </w:pPr>
    </w:p>
    <w:p w14:paraId="2B6A1C7E" w14:textId="77777777" w:rsidR="00782971" w:rsidRPr="0015352B" w:rsidRDefault="00782971" w:rsidP="00782971">
      <w:pPr>
        <w:ind w:firstLine="708"/>
        <w:jc w:val="both"/>
      </w:pPr>
      <w:r w:rsidRPr="0015352B">
        <w:rPr>
          <w:u w:val="single"/>
        </w:rPr>
        <w:t>Требования к Заявителям аукциона</w:t>
      </w:r>
      <w:r w:rsidRPr="0015352B">
        <w:t xml:space="preserve">: </w:t>
      </w:r>
    </w:p>
    <w:p w14:paraId="20D3D75B" w14:textId="55BEF807" w:rsidR="00782971" w:rsidRPr="0015352B" w:rsidRDefault="00B605D1" w:rsidP="00782971">
      <w:pPr>
        <w:ind w:firstLine="708"/>
        <w:jc w:val="both"/>
      </w:pPr>
      <w:r w:rsidRPr="0015352B">
        <w:t xml:space="preserve"> </w:t>
      </w:r>
    </w:p>
    <w:p w14:paraId="741DAC4B" w14:textId="77777777" w:rsidR="00690C85" w:rsidRPr="0015352B" w:rsidRDefault="00690C85" w:rsidP="00690C85">
      <w:pPr>
        <w:jc w:val="both"/>
      </w:pPr>
      <w:r w:rsidRPr="0015352B">
        <w:t xml:space="preserve">Заявителем на участие в аукционе (далее – Заявитель) может быть </w:t>
      </w:r>
      <w:r w:rsidRPr="0015352B">
        <w:rPr>
          <w:b/>
          <w:bCs/>
        </w:rPr>
        <w:t>ТОЛЬКО ГРАЖДАНИН,</w:t>
      </w:r>
    </w:p>
    <w:p w14:paraId="3167B734" w14:textId="77777777" w:rsidR="00690C85" w:rsidRPr="0015352B" w:rsidRDefault="00690C85" w:rsidP="00690C85">
      <w:pPr>
        <w:jc w:val="both"/>
      </w:pPr>
      <w:r w:rsidRPr="0015352B">
        <w:t>претендующий на заключение договора купли-продажи Земельного участка, имеющий усиленную</w:t>
      </w:r>
    </w:p>
    <w:p w14:paraId="1DF30DB8" w14:textId="030E2297" w:rsidR="00690C85" w:rsidRDefault="00690C85" w:rsidP="00690C85">
      <w:pPr>
        <w:jc w:val="both"/>
      </w:pPr>
      <w:r w:rsidRPr="0015352B">
        <w:t>квалифицированную электронную подпись, оформленную в соответствии с требованиями действующего</w:t>
      </w:r>
      <w:r w:rsidR="004C1871">
        <w:t xml:space="preserve"> </w:t>
      </w:r>
      <w:r w:rsidRPr="0015352B">
        <w:t xml:space="preserve">законодательства удостоверяющим центром (далее - ЭП), и ПРОШЕДШИЙ </w:t>
      </w:r>
      <w:r w:rsidRPr="0015352B">
        <w:lastRenderedPageBreak/>
        <w:t>РЕГИСТРАЦИЮ</w:t>
      </w:r>
      <w:r w:rsidR="004C1871">
        <w:t xml:space="preserve"> </w:t>
      </w:r>
      <w:r w:rsidRPr="0015352B">
        <w:t>(АККРЕДИТАЦИЮ) В КАЧЕСТВЕ ФИЗИЧЕСКОГО ЛИЦА (НЕ ИНДИВИДУАЛЬНОГО</w:t>
      </w:r>
      <w:r w:rsidR="004C1871">
        <w:t xml:space="preserve"> </w:t>
      </w:r>
      <w:r w:rsidRPr="0015352B">
        <w:t>ПРЕДПРИНИМАТЕЛЯ) на электронной площадке в соответствии с Регламентом и Инструкциями.</w:t>
      </w:r>
    </w:p>
    <w:p w14:paraId="0E498601" w14:textId="77777777" w:rsidR="00C46634" w:rsidRDefault="00C46634" w:rsidP="00690C85">
      <w:pPr>
        <w:jc w:val="both"/>
      </w:pPr>
    </w:p>
    <w:p w14:paraId="539033ED" w14:textId="04DF9C8C" w:rsidR="00C46634" w:rsidRDefault="00C46634" w:rsidP="00690C85">
      <w:pPr>
        <w:jc w:val="both"/>
        <w:rPr>
          <w:u w:val="single"/>
        </w:rPr>
      </w:pPr>
      <w:bookmarkStart w:id="11" w:name="_Hlk196564842"/>
      <w:r w:rsidRPr="00C46634">
        <w:rPr>
          <w:u w:val="single"/>
        </w:rPr>
        <w:t>Внесение изменений</w:t>
      </w:r>
      <w:r>
        <w:rPr>
          <w:u w:val="single"/>
        </w:rPr>
        <w:t xml:space="preserve"> в извещение о проведении аукциона, отказ от проведения аукциона</w:t>
      </w:r>
      <w:r w:rsidRPr="00C46634">
        <w:rPr>
          <w:u w:val="single"/>
        </w:rPr>
        <w:t xml:space="preserve"> </w:t>
      </w:r>
    </w:p>
    <w:p w14:paraId="3D6B0BEF" w14:textId="77777777" w:rsidR="00C46634" w:rsidRPr="00C46634" w:rsidRDefault="00C46634" w:rsidP="00690C85">
      <w:pPr>
        <w:jc w:val="both"/>
        <w:rPr>
          <w:u w:val="single"/>
        </w:rPr>
      </w:pPr>
    </w:p>
    <w:p w14:paraId="698173A0" w14:textId="77777777" w:rsidR="00C46634" w:rsidRDefault="00C46634" w:rsidP="00C46634">
      <w:pPr>
        <w:ind w:firstLine="708"/>
        <w:jc w:val="both"/>
      </w:pPr>
      <w:r>
        <w:t>Организатор аукциона</w:t>
      </w:r>
      <w:r w:rsidRPr="00C46634">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4B4D419A" w14:textId="1E679D3B" w:rsidR="00C46634" w:rsidRDefault="00C46634" w:rsidP="00C46634">
      <w:pPr>
        <w:ind w:firstLine="708"/>
        <w:jc w:val="both"/>
      </w:pPr>
      <w:r w:rsidRPr="00C46634">
        <w:t xml:space="preserve">В случае, если за один рабочий день до даты окончания приема заявок на участие в аукционе не поступило ни одной заявки, </w:t>
      </w:r>
      <w:r>
        <w:t>Организатор аукциона</w:t>
      </w:r>
      <w:r w:rsidRPr="00C46634">
        <w:t xml:space="preserve">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w:t>
      </w:r>
      <w:r>
        <w:t xml:space="preserve">39.11. ЗК РФ. </w:t>
      </w:r>
    </w:p>
    <w:p w14:paraId="45614D08" w14:textId="1C552C09" w:rsidR="00C46634" w:rsidRDefault="00C46634" w:rsidP="00C46634">
      <w:pPr>
        <w:ind w:firstLine="708"/>
        <w:jc w:val="both"/>
      </w:pPr>
      <w:r>
        <w:t>Организатор аукциона</w:t>
      </w:r>
      <w:r w:rsidRPr="00C46634">
        <w:t xml:space="preserve"> принимает решение об отказе в проведении аукциона в случае выявления обстоятельств, предусмотренных пунктом 8 статьи 39.11.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bookmarkEnd w:id="11"/>
    <w:p w14:paraId="743350E1" w14:textId="77777777" w:rsidR="00C46634" w:rsidRPr="0015352B" w:rsidRDefault="00C46634" w:rsidP="00690C85">
      <w:pPr>
        <w:jc w:val="both"/>
      </w:pPr>
    </w:p>
    <w:p w14:paraId="73A78DDE" w14:textId="77777777" w:rsidR="00782971" w:rsidRPr="0015352B" w:rsidRDefault="00782971" w:rsidP="00782971">
      <w:pPr>
        <w:ind w:firstLine="708"/>
        <w:jc w:val="both"/>
        <w:rPr>
          <w:u w:val="single"/>
        </w:rPr>
      </w:pPr>
      <w:r w:rsidRPr="0015352B">
        <w:rPr>
          <w:u w:val="single"/>
        </w:rPr>
        <w:t xml:space="preserve">Место порядок и срок приема и отзыва заявок: </w:t>
      </w:r>
    </w:p>
    <w:p w14:paraId="7DFA6DAA" w14:textId="77777777" w:rsidR="00782971" w:rsidRPr="0015352B" w:rsidRDefault="00782971" w:rsidP="00782971">
      <w:pPr>
        <w:ind w:firstLine="708"/>
        <w:jc w:val="both"/>
      </w:pPr>
      <w:r w:rsidRPr="0015352B">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B4E01E1" w14:textId="77777777" w:rsidR="00782971" w:rsidRPr="0015352B" w:rsidRDefault="00782971" w:rsidP="00782971">
      <w:pPr>
        <w:jc w:val="both"/>
      </w:pPr>
      <w:r w:rsidRPr="0015352B">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по форме приложения 1 к информационному сообщению, с приложением электронных образов следующих документов</w:t>
      </w:r>
    </w:p>
    <w:p w14:paraId="4AAAD69A" w14:textId="77777777" w:rsidR="00782971" w:rsidRPr="0015352B" w:rsidRDefault="00782971" w:rsidP="00782971">
      <w:pPr>
        <w:jc w:val="both"/>
      </w:pPr>
      <w:r w:rsidRPr="0015352B">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16F79ED3" w14:textId="77777777" w:rsidR="00782971" w:rsidRPr="0015352B" w:rsidRDefault="00782971" w:rsidP="00782971">
      <w:pPr>
        <w:jc w:val="both"/>
      </w:pPr>
      <w:r w:rsidRPr="0015352B">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494C611" w14:textId="77777777" w:rsidR="00782971" w:rsidRPr="0015352B" w:rsidRDefault="00782971" w:rsidP="00782971">
      <w:pPr>
        <w:jc w:val="both"/>
      </w:pPr>
      <w:r w:rsidRPr="0015352B">
        <w:t>- документы, подтверждающие внесение задатка.</w:t>
      </w:r>
      <w:r w:rsidRPr="0015352B">
        <w:rPr>
          <w:vertAlign w:val="superscript"/>
        </w:rPr>
        <w:footnoteReference w:id="1"/>
      </w:r>
      <w:r w:rsidRPr="0015352B">
        <w:t xml:space="preserve"> </w:t>
      </w:r>
    </w:p>
    <w:p w14:paraId="4A7F439B" w14:textId="77777777" w:rsidR="00782971" w:rsidRPr="0015352B" w:rsidRDefault="00782971" w:rsidP="00782971">
      <w:pPr>
        <w:ind w:firstLine="708"/>
        <w:jc w:val="both"/>
      </w:pPr>
      <w:r w:rsidRPr="0015352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F516B73" w14:textId="77777777" w:rsidR="00782971" w:rsidRPr="0015352B" w:rsidRDefault="00782971" w:rsidP="00782971">
      <w:pPr>
        <w:ind w:firstLine="708"/>
        <w:jc w:val="both"/>
      </w:pPr>
      <w:r w:rsidRPr="0015352B">
        <w:lastRenderedPageBreak/>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4193E1F6" w14:textId="77777777" w:rsidR="00782971" w:rsidRPr="0015352B" w:rsidRDefault="00782971" w:rsidP="00782971">
      <w:pPr>
        <w:jc w:val="both"/>
      </w:pPr>
      <w:r w:rsidRPr="0015352B">
        <w:t>Одно лицо имеет право подать только одну заявку.</w:t>
      </w:r>
    </w:p>
    <w:p w14:paraId="61506345" w14:textId="77777777" w:rsidR="00782971" w:rsidRPr="0015352B" w:rsidRDefault="00782971" w:rsidP="00782971">
      <w:pPr>
        <w:jc w:val="both"/>
      </w:pPr>
      <w:r w:rsidRPr="0015352B">
        <w:t xml:space="preserve">Оператор электронной площадки возвращает Заявку заявителю в случае: </w:t>
      </w:r>
    </w:p>
    <w:p w14:paraId="63FD4427" w14:textId="77777777" w:rsidR="00782971" w:rsidRPr="0015352B" w:rsidRDefault="00782971" w:rsidP="00782971">
      <w:pPr>
        <w:jc w:val="both"/>
      </w:pPr>
      <w:r w:rsidRPr="0015352B">
        <w:t xml:space="preserve">- предоставления Заявки, подписанной ЭП лица, не уполномоченного действовать от имени Заявителя; </w:t>
      </w:r>
    </w:p>
    <w:p w14:paraId="062C7033" w14:textId="77777777" w:rsidR="00782971" w:rsidRPr="0015352B" w:rsidRDefault="00782971" w:rsidP="00782971">
      <w:pPr>
        <w:jc w:val="both"/>
      </w:pPr>
      <w:r w:rsidRPr="0015352B">
        <w:t xml:space="preserve">- подачи одним Заявителем двух и более Заявок при условии, что поданные ранее Заявки не отозваны; </w:t>
      </w:r>
    </w:p>
    <w:p w14:paraId="71D91ACF" w14:textId="77777777" w:rsidR="00782971" w:rsidRPr="0015352B" w:rsidRDefault="00782971" w:rsidP="00782971">
      <w:pPr>
        <w:jc w:val="both"/>
      </w:pPr>
      <w:r w:rsidRPr="0015352B">
        <w:t xml:space="preserve">- получения Заявки после установленного дня и времени окончания срока приема Заявок. </w:t>
      </w:r>
    </w:p>
    <w:p w14:paraId="30E65F93" w14:textId="77777777" w:rsidR="00782971" w:rsidRPr="0015352B" w:rsidRDefault="00782971" w:rsidP="00782971">
      <w:pPr>
        <w:ind w:firstLine="708"/>
        <w:jc w:val="both"/>
      </w:pPr>
      <w:r w:rsidRPr="0015352B">
        <w:t xml:space="preserve">Одновременно с возвратом Заявки Оператор электронной площадки уведомляет Заявителя об основаниях ее возврата. </w:t>
      </w:r>
    </w:p>
    <w:p w14:paraId="10ED654B" w14:textId="77777777" w:rsidR="00782971" w:rsidRPr="0015352B" w:rsidRDefault="00782971" w:rsidP="00782971">
      <w:pPr>
        <w:jc w:val="both"/>
      </w:pPr>
      <w:r w:rsidRPr="0015352B">
        <w:t xml:space="preserve">Возврат Заявок по иным основаниям не допускается. </w:t>
      </w:r>
    </w:p>
    <w:p w14:paraId="7E53AE62" w14:textId="77777777" w:rsidR="00782971" w:rsidRPr="0015352B" w:rsidRDefault="00782971" w:rsidP="00782971">
      <w:pPr>
        <w:jc w:val="both"/>
      </w:pPr>
      <w:r w:rsidRPr="0015352B">
        <w:t>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B55D205" w14:textId="77777777" w:rsidR="00782971" w:rsidRPr="0015352B" w:rsidRDefault="00782971" w:rsidP="00782971">
      <w:pPr>
        <w:ind w:firstLine="708"/>
        <w:jc w:val="both"/>
      </w:pPr>
      <w:r w:rsidRPr="0015352B">
        <w:t xml:space="preserve">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14:paraId="566703B9" w14:textId="77777777" w:rsidR="00782971" w:rsidRPr="0015352B" w:rsidRDefault="00782971" w:rsidP="00782971">
      <w:pPr>
        <w:ind w:firstLine="708"/>
        <w:jc w:val="both"/>
      </w:pPr>
      <w:r w:rsidRPr="0015352B">
        <w:t xml:space="preserve">Заявитель после отзыва Заявки вправе повторно подать Заявку до установленных даты и времени окончания срока приема Заявок </w:t>
      </w:r>
    </w:p>
    <w:p w14:paraId="4906BE6D" w14:textId="77777777" w:rsidR="00782971" w:rsidRPr="0015352B" w:rsidRDefault="00782971" w:rsidP="00782971">
      <w:pPr>
        <w:ind w:firstLine="708"/>
        <w:jc w:val="both"/>
      </w:pPr>
      <w:r w:rsidRPr="0015352B">
        <w:t xml:space="preserve">Ответственность за достоверность указанной в Заявке информации и приложенных к ней документов несет претендент. </w:t>
      </w:r>
    </w:p>
    <w:p w14:paraId="22C43CDB" w14:textId="77777777" w:rsidR="00782971" w:rsidRPr="0015352B" w:rsidRDefault="00782971" w:rsidP="00782971">
      <w:pPr>
        <w:jc w:val="both"/>
      </w:pPr>
    </w:p>
    <w:p w14:paraId="5D5F6E8E" w14:textId="77777777" w:rsidR="00782971" w:rsidRPr="0015352B" w:rsidRDefault="00782971" w:rsidP="00782971">
      <w:pPr>
        <w:autoSpaceDE w:val="0"/>
        <w:autoSpaceDN w:val="0"/>
        <w:adjustRightInd w:val="0"/>
        <w:rPr>
          <w:rFonts w:eastAsia="Calibri"/>
          <w:b/>
          <w:bCs/>
          <w:color w:val="000000" w:themeColor="text1"/>
          <w:lang w:eastAsia="en-US"/>
        </w:rPr>
      </w:pPr>
      <w:r w:rsidRPr="0015352B">
        <w:rPr>
          <w:rFonts w:eastAsia="Calibri"/>
          <w:b/>
          <w:bCs/>
          <w:color w:val="000000" w:themeColor="text1"/>
          <w:lang w:eastAsia="en-US"/>
        </w:rPr>
        <w:t xml:space="preserve">Место приема Заявок на участие в аукционе: электронная площадка www.rts-tender.ru. </w:t>
      </w:r>
    </w:p>
    <w:p w14:paraId="312124FD" w14:textId="08FD21FC" w:rsidR="00782971" w:rsidRPr="0015352B" w:rsidRDefault="00782971" w:rsidP="00782971">
      <w:pPr>
        <w:jc w:val="both"/>
        <w:rPr>
          <w:b/>
          <w:bCs/>
          <w:color w:val="000000" w:themeColor="text1"/>
        </w:rPr>
      </w:pPr>
      <w:bookmarkStart w:id="12" w:name="_Hlk174455030"/>
      <w:r w:rsidRPr="0015352B">
        <w:rPr>
          <w:b/>
          <w:bCs/>
          <w:color w:val="000000" w:themeColor="text1"/>
        </w:rPr>
        <w:t>Дата и время начала подачи заявок</w:t>
      </w:r>
      <w:bookmarkEnd w:id="12"/>
      <w:r w:rsidRPr="0015352B">
        <w:rPr>
          <w:b/>
          <w:bCs/>
          <w:color w:val="000000" w:themeColor="text1"/>
        </w:rPr>
        <w:t xml:space="preserve">: </w:t>
      </w:r>
      <w:r w:rsidR="004C1871">
        <w:rPr>
          <w:b/>
          <w:bCs/>
          <w:color w:val="000000" w:themeColor="text1"/>
        </w:rPr>
        <w:t>23</w:t>
      </w:r>
      <w:r w:rsidRPr="0015352B">
        <w:rPr>
          <w:b/>
          <w:bCs/>
          <w:color w:val="000000" w:themeColor="text1"/>
        </w:rPr>
        <w:t>.0</w:t>
      </w:r>
      <w:r w:rsidR="004C1871">
        <w:rPr>
          <w:b/>
          <w:bCs/>
          <w:color w:val="000000" w:themeColor="text1"/>
        </w:rPr>
        <w:t>5</w:t>
      </w:r>
      <w:r w:rsidRPr="0015352B">
        <w:rPr>
          <w:b/>
          <w:bCs/>
          <w:color w:val="000000" w:themeColor="text1"/>
        </w:rPr>
        <w:t xml:space="preserve">.2025г. с </w:t>
      </w:r>
      <w:r w:rsidR="00C509B6" w:rsidRPr="0015352B">
        <w:rPr>
          <w:b/>
          <w:bCs/>
          <w:color w:val="000000" w:themeColor="text1"/>
        </w:rPr>
        <w:t>08</w:t>
      </w:r>
      <w:r w:rsidRPr="0015352B">
        <w:rPr>
          <w:b/>
          <w:bCs/>
          <w:color w:val="000000" w:themeColor="text1"/>
        </w:rPr>
        <w:t xml:space="preserve"> час 00 мин. </w:t>
      </w:r>
      <w:r w:rsidRPr="0015352B">
        <w:rPr>
          <w:b/>
          <w:bCs/>
          <w:color w:val="000000" w:themeColor="text1"/>
          <w:vertAlign w:val="superscript"/>
        </w:rPr>
        <w:footnoteReference w:id="2"/>
      </w:r>
    </w:p>
    <w:p w14:paraId="5F94CADC" w14:textId="77777777" w:rsidR="00782971" w:rsidRPr="0015352B" w:rsidRDefault="00782971" w:rsidP="00782971">
      <w:pPr>
        <w:autoSpaceDE w:val="0"/>
        <w:autoSpaceDN w:val="0"/>
        <w:adjustRightInd w:val="0"/>
        <w:rPr>
          <w:rFonts w:eastAsia="Calibri"/>
          <w:b/>
          <w:bCs/>
          <w:color w:val="000000" w:themeColor="text1"/>
          <w:lang w:eastAsia="en-US"/>
        </w:rPr>
      </w:pPr>
      <w:r w:rsidRPr="0015352B">
        <w:rPr>
          <w:rFonts w:eastAsia="Calibri"/>
          <w:b/>
          <w:bCs/>
          <w:color w:val="000000" w:themeColor="text1"/>
          <w:lang w:eastAsia="en-US"/>
        </w:rPr>
        <w:t xml:space="preserve">Прием Заявок осуществляется круглосуточно. </w:t>
      </w:r>
    </w:p>
    <w:p w14:paraId="6A3748AA" w14:textId="4F7D87C8" w:rsidR="00782971" w:rsidRPr="0015352B" w:rsidRDefault="00782971" w:rsidP="00782971">
      <w:pPr>
        <w:jc w:val="both"/>
        <w:rPr>
          <w:b/>
          <w:bCs/>
          <w:color w:val="000000" w:themeColor="text1"/>
        </w:rPr>
      </w:pPr>
      <w:r w:rsidRPr="0015352B">
        <w:rPr>
          <w:b/>
          <w:bCs/>
          <w:color w:val="000000" w:themeColor="text1"/>
        </w:rPr>
        <w:t xml:space="preserve">Дата и время окончания подачи заявок </w:t>
      </w:r>
      <w:r w:rsidR="004C1871">
        <w:rPr>
          <w:b/>
          <w:bCs/>
          <w:color w:val="000000" w:themeColor="text1"/>
        </w:rPr>
        <w:t>06</w:t>
      </w:r>
      <w:r w:rsidRPr="0015352B">
        <w:rPr>
          <w:b/>
          <w:bCs/>
          <w:color w:val="000000" w:themeColor="text1"/>
        </w:rPr>
        <w:t>.0</w:t>
      </w:r>
      <w:r w:rsidR="004C1871">
        <w:rPr>
          <w:b/>
          <w:bCs/>
          <w:color w:val="000000" w:themeColor="text1"/>
        </w:rPr>
        <w:t>6</w:t>
      </w:r>
      <w:r w:rsidRPr="0015352B">
        <w:rPr>
          <w:b/>
          <w:bCs/>
          <w:color w:val="000000" w:themeColor="text1"/>
        </w:rPr>
        <w:t xml:space="preserve">.2025г. в 16 час 00 мин. </w:t>
      </w:r>
    </w:p>
    <w:p w14:paraId="65EB8D6E" w14:textId="0CBB37A8" w:rsidR="00782971" w:rsidRPr="0015352B" w:rsidRDefault="00782971" w:rsidP="00782971">
      <w:pPr>
        <w:jc w:val="both"/>
        <w:rPr>
          <w:b/>
          <w:bCs/>
          <w:color w:val="000000" w:themeColor="text1"/>
        </w:rPr>
      </w:pPr>
      <w:r w:rsidRPr="0015352B">
        <w:rPr>
          <w:b/>
          <w:bCs/>
          <w:color w:val="000000" w:themeColor="text1"/>
        </w:rPr>
        <w:t xml:space="preserve">Дата определения участков аукциона: </w:t>
      </w:r>
      <w:r w:rsidR="004C1871">
        <w:rPr>
          <w:b/>
          <w:bCs/>
          <w:color w:val="000000" w:themeColor="text1"/>
        </w:rPr>
        <w:t>0</w:t>
      </w:r>
      <w:r w:rsidR="00C509B6" w:rsidRPr="0015352B">
        <w:rPr>
          <w:b/>
          <w:bCs/>
          <w:color w:val="000000" w:themeColor="text1"/>
        </w:rPr>
        <w:t>9</w:t>
      </w:r>
      <w:r w:rsidRPr="0015352B">
        <w:rPr>
          <w:b/>
          <w:bCs/>
          <w:color w:val="000000" w:themeColor="text1"/>
        </w:rPr>
        <w:t>.0</w:t>
      </w:r>
      <w:r w:rsidR="004C1871">
        <w:rPr>
          <w:b/>
          <w:bCs/>
          <w:color w:val="000000" w:themeColor="text1"/>
        </w:rPr>
        <w:t>6</w:t>
      </w:r>
      <w:r w:rsidRPr="0015352B">
        <w:rPr>
          <w:b/>
          <w:bCs/>
          <w:color w:val="000000" w:themeColor="text1"/>
        </w:rPr>
        <w:t xml:space="preserve">.2025г. 10 час 00 мин. </w:t>
      </w:r>
    </w:p>
    <w:p w14:paraId="189D8F7A" w14:textId="499126F2" w:rsidR="00782971" w:rsidRPr="0015352B" w:rsidRDefault="00782971" w:rsidP="00782971">
      <w:pPr>
        <w:jc w:val="both"/>
        <w:rPr>
          <w:b/>
          <w:bCs/>
          <w:color w:val="000000" w:themeColor="text1"/>
        </w:rPr>
      </w:pPr>
      <w:r w:rsidRPr="0015352B">
        <w:rPr>
          <w:b/>
          <w:bCs/>
          <w:color w:val="000000" w:themeColor="text1"/>
        </w:rPr>
        <w:t xml:space="preserve">Дата и время проведения аукциона – </w:t>
      </w:r>
      <w:r w:rsidR="004C1871">
        <w:rPr>
          <w:b/>
          <w:bCs/>
          <w:color w:val="000000" w:themeColor="text1"/>
        </w:rPr>
        <w:t>1</w:t>
      </w:r>
      <w:r w:rsidR="00C509B6" w:rsidRPr="0015352B">
        <w:rPr>
          <w:b/>
          <w:bCs/>
          <w:color w:val="000000" w:themeColor="text1"/>
        </w:rPr>
        <w:t>1</w:t>
      </w:r>
      <w:r w:rsidRPr="0015352B">
        <w:rPr>
          <w:b/>
          <w:bCs/>
          <w:color w:val="000000" w:themeColor="text1"/>
        </w:rPr>
        <w:t>.0</w:t>
      </w:r>
      <w:r w:rsidR="004C1871">
        <w:rPr>
          <w:b/>
          <w:bCs/>
          <w:color w:val="000000" w:themeColor="text1"/>
        </w:rPr>
        <w:t>6</w:t>
      </w:r>
      <w:r w:rsidRPr="0015352B">
        <w:rPr>
          <w:b/>
          <w:bCs/>
          <w:color w:val="000000" w:themeColor="text1"/>
        </w:rPr>
        <w:t xml:space="preserve">.2025г. в 10 час 00 мин. </w:t>
      </w:r>
    </w:p>
    <w:p w14:paraId="6F95FEFA" w14:textId="77777777" w:rsidR="00782971" w:rsidRPr="0015352B" w:rsidRDefault="00782971" w:rsidP="00782971">
      <w:pPr>
        <w:jc w:val="both"/>
        <w:rPr>
          <w:b/>
          <w:bCs/>
          <w:color w:val="000000" w:themeColor="text1"/>
        </w:rPr>
      </w:pPr>
    </w:p>
    <w:p w14:paraId="6863BDD8" w14:textId="77777777" w:rsidR="00782971" w:rsidRPr="0015352B" w:rsidRDefault="00782971" w:rsidP="00782971">
      <w:pPr>
        <w:tabs>
          <w:tab w:val="left" w:pos="851"/>
        </w:tabs>
        <w:overflowPunct w:val="0"/>
        <w:autoSpaceDE w:val="0"/>
        <w:autoSpaceDN w:val="0"/>
        <w:adjustRightInd w:val="0"/>
        <w:jc w:val="both"/>
        <w:textAlignment w:val="baseline"/>
        <w:rPr>
          <w:bCs/>
        </w:rPr>
      </w:pPr>
      <w:r w:rsidRPr="0015352B">
        <w:rPr>
          <w:bCs/>
        </w:rPr>
        <w:tab/>
        <w:t xml:space="preserve">Осмотр земельного участка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15352B">
        <w:t>в рабочие дни с 09-00 часов до 12-00 часов и с 14-00 часов до 17-00 часов,</w:t>
      </w:r>
      <w:r w:rsidRPr="0015352B">
        <w:rPr>
          <w:bCs/>
        </w:rPr>
        <w:t xml:space="preserve"> начиная с даты размещения извещения о проведении аукциона на официальном сайте торгов, но </w:t>
      </w:r>
      <w:r w:rsidRPr="0015352B">
        <w:rPr>
          <w:b/>
          <w:bCs/>
          <w:i/>
        </w:rPr>
        <w:t>не позднее чем за два рабочих дня</w:t>
      </w:r>
      <w:r w:rsidRPr="0015352B">
        <w:rPr>
          <w:bCs/>
        </w:rPr>
        <w:t xml:space="preserve"> до даты окончания срока подачи заявок на участие в аукционе.</w:t>
      </w:r>
    </w:p>
    <w:p w14:paraId="5576FF94" w14:textId="77777777" w:rsidR="00782971" w:rsidRPr="0015352B" w:rsidRDefault="00782971" w:rsidP="00782971">
      <w:pPr>
        <w:jc w:val="both"/>
      </w:pPr>
    </w:p>
    <w:p w14:paraId="5137B11F" w14:textId="77777777" w:rsidR="00782971" w:rsidRPr="0015352B" w:rsidRDefault="00782971" w:rsidP="00782971">
      <w:pPr>
        <w:overflowPunct w:val="0"/>
        <w:autoSpaceDE w:val="0"/>
        <w:autoSpaceDN w:val="0"/>
        <w:adjustRightInd w:val="0"/>
        <w:ind w:firstLine="709"/>
        <w:jc w:val="both"/>
        <w:textAlignment w:val="baseline"/>
      </w:pPr>
      <w:r w:rsidRPr="0015352B">
        <w:rPr>
          <w:u w:val="single"/>
        </w:rPr>
        <w:t>Порядок внесения, блокирования и прекращения блокирования денежных средств в качестве задатка:</w:t>
      </w:r>
      <w:r w:rsidRPr="0015352B">
        <w:t xml:space="preserve"> </w:t>
      </w:r>
    </w:p>
    <w:p w14:paraId="6092E2BA" w14:textId="77777777" w:rsidR="00782971" w:rsidRPr="0015352B" w:rsidRDefault="00782971" w:rsidP="00782971">
      <w:pPr>
        <w:overflowPunct w:val="0"/>
        <w:autoSpaceDE w:val="0"/>
        <w:autoSpaceDN w:val="0"/>
        <w:adjustRightInd w:val="0"/>
        <w:ind w:firstLine="709"/>
        <w:jc w:val="both"/>
        <w:textAlignment w:val="baseline"/>
      </w:pPr>
      <w:r w:rsidRPr="0015352B">
        <w:t xml:space="preserve">Порядок внесения задатка определяется регламентом работы электронной площадки Организатора </w:t>
      </w:r>
      <w:hyperlink r:id="rId12" w:history="1">
        <w:r w:rsidRPr="0015352B">
          <w:t>www.rts-tender.ru</w:t>
        </w:r>
      </w:hyperlink>
      <w:r w:rsidRPr="0015352B">
        <w:t xml:space="preserve"> </w:t>
      </w:r>
    </w:p>
    <w:p w14:paraId="7E10EC0F" w14:textId="77777777" w:rsidR="00782971" w:rsidRPr="0015352B" w:rsidRDefault="00782971" w:rsidP="00782971">
      <w:pPr>
        <w:overflowPunct w:val="0"/>
        <w:autoSpaceDE w:val="0"/>
        <w:autoSpaceDN w:val="0"/>
        <w:adjustRightInd w:val="0"/>
        <w:ind w:firstLine="709"/>
        <w:jc w:val="both"/>
        <w:textAlignment w:val="baseline"/>
      </w:pPr>
      <w:r w:rsidRPr="0015352B">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6A3CEA44" w14:textId="77777777" w:rsidR="00782971" w:rsidRPr="0015352B" w:rsidRDefault="00782971" w:rsidP="00782971">
      <w:pPr>
        <w:overflowPunct w:val="0"/>
        <w:autoSpaceDE w:val="0"/>
        <w:autoSpaceDN w:val="0"/>
        <w:adjustRightInd w:val="0"/>
        <w:ind w:firstLine="709"/>
        <w:jc w:val="both"/>
        <w:textAlignment w:val="baseline"/>
      </w:pPr>
      <w:r w:rsidRPr="0015352B">
        <w:t xml:space="preserve">Задаток, прописанный в извещении, необходимо перечислить на расчетный счет Оператора, указанный на официальном сайте </w:t>
      </w:r>
      <w:hyperlink r:id="rId13" w:history="1">
        <w:r w:rsidRPr="0015352B">
          <w:t>https://www.rts-tender.ru/</w:t>
        </w:r>
      </w:hyperlink>
    </w:p>
    <w:p w14:paraId="3DF4256B" w14:textId="77777777" w:rsidR="00782971" w:rsidRPr="0015352B" w:rsidRDefault="00782971" w:rsidP="00782971">
      <w:pPr>
        <w:overflowPunct w:val="0"/>
        <w:autoSpaceDE w:val="0"/>
        <w:autoSpaceDN w:val="0"/>
        <w:adjustRightInd w:val="0"/>
        <w:ind w:firstLine="709"/>
        <w:jc w:val="both"/>
        <w:textAlignment w:val="baseline"/>
      </w:pPr>
      <w:r w:rsidRPr="0015352B">
        <w:t>Получатель: ООО «РТС-тендер»;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5A4C573B" w14:textId="68300473" w:rsidR="00782971" w:rsidRPr="0015352B" w:rsidRDefault="00782971" w:rsidP="00782971">
      <w:pPr>
        <w:overflowPunct w:val="0"/>
        <w:autoSpaceDE w:val="0"/>
        <w:autoSpaceDN w:val="0"/>
        <w:adjustRightInd w:val="0"/>
        <w:ind w:firstLine="709"/>
        <w:jc w:val="both"/>
        <w:textAlignment w:val="baseline"/>
      </w:pPr>
      <w:r w:rsidRPr="0015352B">
        <w:t xml:space="preserve">Поступление задатка на расчетный счет организатора торгов </w:t>
      </w:r>
      <w:r w:rsidRPr="0015352B">
        <w:rPr>
          <w:b/>
          <w:bCs/>
        </w:rPr>
        <w:t xml:space="preserve">до 10 час </w:t>
      </w:r>
      <w:r w:rsidR="004C1871">
        <w:rPr>
          <w:b/>
          <w:bCs/>
        </w:rPr>
        <w:t>0</w:t>
      </w:r>
      <w:r w:rsidR="00C509B6" w:rsidRPr="0015352B">
        <w:rPr>
          <w:b/>
          <w:bCs/>
        </w:rPr>
        <w:t>9</w:t>
      </w:r>
      <w:r w:rsidRPr="0015352B">
        <w:rPr>
          <w:b/>
        </w:rPr>
        <w:t>.0</w:t>
      </w:r>
      <w:r w:rsidR="004C1871">
        <w:rPr>
          <w:b/>
        </w:rPr>
        <w:t>6</w:t>
      </w:r>
      <w:r w:rsidRPr="0015352B">
        <w:rPr>
          <w:b/>
        </w:rPr>
        <w:t xml:space="preserve">.2025г. </w:t>
      </w:r>
    </w:p>
    <w:p w14:paraId="3DBB58B6" w14:textId="77777777" w:rsidR="00782971" w:rsidRPr="0015352B" w:rsidRDefault="00782971" w:rsidP="00782971">
      <w:pPr>
        <w:overflowPunct w:val="0"/>
        <w:autoSpaceDE w:val="0"/>
        <w:autoSpaceDN w:val="0"/>
        <w:adjustRightInd w:val="0"/>
        <w:ind w:firstLine="709"/>
        <w:jc w:val="both"/>
        <w:textAlignment w:val="baseline"/>
      </w:pPr>
      <w:r w:rsidRPr="0015352B">
        <w:lastRenderedPageBreak/>
        <w:t>С момента перечисления претендентом задатка, договор о задатке считается заключенным в установленном порядке.</w:t>
      </w:r>
    </w:p>
    <w:p w14:paraId="574715A2" w14:textId="77777777" w:rsidR="00782971" w:rsidRPr="0015352B" w:rsidRDefault="00782971" w:rsidP="00782971">
      <w:pPr>
        <w:ind w:firstLine="708"/>
        <w:jc w:val="both"/>
      </w:pPr>
      <w:r w:rsidRPr="0015352B">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 </w:t>
      </w:r>
    </w:p>
    <w:p w14:paraId="5D15C7AF" w14:textId="77777777" w:rsidR="00782971" w:rsidRPr="0015352B" w:rsidRDefault="00782971" w:rsidP="00782971">
      <w:pPr>
        <w:ind w:firstLine="708"/>
        <w:jc w:val="both"/>
      </w:pPr>
      <w:r w:rsidRPr="0015352B">
        <w:t xml:space="preserve">Денежные средства в размере, равном задатку,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279A6AA1" w14:textId="77777777" w:rsidR="00782971" w:rsidRPr="0015352B" w:rsidRDefault="00782971" w:rsidP="00782971">
      <w:pPr>
        <w:ind w:firstLine="708"/>
        <w:jc w:val="both"/>
      </w:pPr>
      <w:r w:rsidRPr="0015352B">
        <w:t xml:space="preserve">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 </w:t>
      </w:r>
    </w:p>
    <w:p w14:paraId="69F96519" w14:textId="77777777" w:rsidR="00782971" w:rsidRPr="0015352B" w:rsidRDefault="00782971" w:rsidP="00782971">
      <w:pPr>
        <w:jc w:val="both"/>
      </w:pPr>
      <w:r w:rsidRPr="0015352B">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w:t>
      </w:r>
    </w:p>
    <w:p w14:paraId="1FA85C48" w14:textId="77777777" w:rsidR="00782971" w:rsidRPr="0015352B" w:rsidRDefault="00782971" w:rsidP="00782971">
      <w:pPr>
        <w:jc w:val="both"/>
      </w:pPr>
      <w:r w:rsidRPr="0015352B">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8E8F4B9" w14:textId="77777777" w:rsidR="00782971" w:rsidRPr="0015352B" w:rsidRDefault="00782971" w:rsidP="00782971">
      <w:pPr>
        <w:jc w:val="both"/>
      </w:pPr>
      <w:r w:rsidRPr="0015352B">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345F834C" w14:textId="167F2314" w:rsidR="00690C85" w:rsidRPr="0015352B" w:rsidRDefault="00DD04E4" w:rsidP="00690C85">
      <w:pPr>
        <w:autoSpaceDE w:val="0"/>
        <w:autoSpaceDN w:val="0"/>
        <w:adjustRightInd w:val="0"/>
        <w:jc w:val="both"/>
        <w:rPr>
          <w:rFonts w:eastAsiaTheme="minorHAnsi"/>
          <w:color w:val="C00000"/>
          <w:lang w:eastAsia="en-US"/>
        </w:rPr>
      </w:pPr>
      <w:r w:rsidRPr="0015352B">
        <w:rPr>
          <w:color w:val="C00000"/>
        </w:rPr>
        <w:t>-для участника сделавшего предпоследнее предложение</w:t>
      </w:r>
      <w:r w:rsidR="00690C85" w:rsidRPr="0015352B">
        <w:rPr>
          <w:color w:val="C00000"/>
        </w:rPr>
        <w:t xml:space="preserve"> – в течении </w:t>
      </w:r>
      <w:r w:rsidR="00690C85" w:rsidRPr="0015352B">
        <w:rPr>
          <w:rFonts w:eastAsiaTheme="minorHAnsi"/>
          <w:color w:val="C00000"/>
          <w:lang w:eastAsia="en-US"/>
        </w:rPr>
        <w:t>трех дней со дня подписания договора купли-продажи или договора аренды земельного участка победителем аукциона.</w:t>
      </w:r>
    </w:p>
    <w:p w14:paraId="00BD64B3" w14:textId="4F3CD905" w:rsidR="00DD04E4" w:rsidRPr="0015352B" w:rsidRDefault="00DD04E4" w:rsidP="00782971">
      <w:pPr>
        <w:jc w:val="both"/>
        <w:rPr>
          <w:color w:val="C00000"/>
        </w:rPr>
      </w:pPr>
    </w:p>
    <w:p w14:paraId="3C012A62" w14:textId="77777777" w:rsidR="00782971" w:rsidRPr="0015352B" w:rsidRDefault="00782971" w:rsidP="00782971">
      <w:pPr>
        <w:ind w:firstLine="708"/>
        <w:jc w:val="both"/>
      </w:pPr>
      <w:r w:rsidRPr="0015352B">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w:t>
      </w:r>
    </w:p>
    <w:p w14:paraId="13C3CEE4" w14:textId="77777777" w:rsidR="00782971" w:rsidRPr="0015352B" w:rsidRDefault="00782971" w:rsidP="00782971">
      <w:pPr>
        <w:ind w:firstLine="708"/>
        <w:jc w:val="both"/>
      </w:pPr>
      <w:r w:rsidRPr="0015352B">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или отказа от заключения указанного договора, не возвращаются. </w:t>
      </w:r>
    </w:p>
    <w:p w14:paraId="59E4B9C6" w14:textId="77777777" w:rsidR="00782971" w:rsidRPr="0015352B" w:rsidRDefault="00782971" w:rsidP="00782971">
      <w:pPr>
        <w:jc w:val="both"/>
      </w:pPr>
    </w:p>
    <w:p w14:paraId="36B7BC91" w14:textId="77777777" w:rsidR="00782971" w:rsidRPr="0015352B" w:rsidRDefault="00782971" w:rsidP="00782971">
      <w:pPr>
        <w:jc w:val="both"/>
        <w:rPr>
          <w:u w:val="single"/>
        </w:rPr>
      </w:pPr>
      <w:r w:rsidRPr="0015352B">
        <w:rPr>
          <w:u w:val="single"/>
        </w:rPr>
        <w:t xml:space="preserve">Порядок рассмотрения Заявок </w:t>
      </w:r>
    </w:p>
    <w:p w14:paraId="41C9E622" w14:textId="77777777" w:rsidR="00782971" w:rsidRPr="0015352B" w:rsidRDefault="00782971" w:rsidP="00782971">
      <w:pPr>
        <w:jc w:val="both"/>
      </w:pPr>
      <w:r w:rsidRPr="0015352B">
        <w:t xml:space="preserve">Рассмотрение Заявок осуществляется Аукционной комиссией. </w:t>
      </w:r>
    </w:p>
    <w:p w14:paraId="798E8FEC" w14:textId="77777777" w:rsidR="00782971" w:rsidRPr="0015352B" w:rsidRDefault="00782971" w:rsidP="00782971">
      <w:pPr>
        <w:jc w:val="both"/>
      </w:pPr>
      <w:r w:rsidRPr="0015352B">
        <w:t xml:space="preserve">Заявитель не допускается к участию в аукционе в следующих случаях: </w:t>
      </w:r>
    </w:p>
    <w:p w14:paraId="6D344E50" w14:textId="77777777" w:rsidR="00782971" w:rsidRPr="0015352B" w:rsidRDefault="00782971" w:rsidP="00782971">
      <w:pPr>
        <w:jc w:val="both"/>
      </w:pPr>
      <w:r w:rsidRPr="0015352B">
        <w:t xml:space="preserve">- непредставление необходимых для участия в аукционе документов или представление недостоверных сведений; </w:t>
      </w:r>
    </w:p>
    <w:p w14:paraId="0AAD3D64" w14:textId="77777777" w:rsidR="00782971" w:rsidRPr="0015352B" w:rsidRDefault="00782971" w:rsidP="00782971">
      <w:pPr>
        <w:jc w:val="both"/>
      </w:pPr>
      <w:r w:rsidRPr="0015352B">
        <w:t xml:space="preserve">- непоступление задатка на дату рассмотрения Заявок на участие в аукционе; </w:t>
      </w:r>
    </w:p>
    <w:p w14:paraId="3318CF37" w14:textId="77777777" w:rsidR="00782971" w:rsidRPr="0015352B" w:rsidRDefault="00782971" w:rsidP="00782971">
      <w:pPr>
        <w:jc w:val="both"/>
      </w:pPr>
      <w:r w:rsidRPr="0015352B">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 </w:t>
      </w:r>
    </w:p>
    <w:p w14:paraId="59D2390F" w14:textId="77777777" w:rsidR="00782971" w:rsidRPr="0015352B" w:rsidRDefault="00782971" w:rsidP="00782971">
      <w:pPr>
        <w:jc w:val="both"/>
      </w:pPr>
      <w:r w:rsidRPr="0015352B">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70E3EA9C" w14:textId="77777777" w:rsidR="00782971" w:rsidRPr="0015352B" w:rsidRDefault="00782971" w:rsidP="00782971">
      <w:pPr>
        <w:jc w:val="both"/>
      </w:pPr>
      <w:r w:rsidRPr="0015352B">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72AC4DAB" w14:textId="77777777" w:rsidR="00782971" w:rsidRPr="0015352B" w:rsidRDefault="00782971" w:rsidP="00782971">
      <w:pPr>
        <w:jc w:val="both"/>
      </w:pPr>
      <w:r w:rsidRPr="0015352B">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дня и времени начала проведения аукциона; </w:t>
      </w:r>
    </w:p>
    <w:p w14:paraId="572C81A5" w14:textId="77777777" w:rsidR="00782971" w:rsidRPr="0015352B" w:rsidRDefault="00782971" w:rsidP="00782971">
      <w:pPr>
        <w:jc w:val="both"/>
      </w:pPr>
      <w:r w:rsidRPr="0015352B">
        <w:t xml:space="preserve">- размещает Протокол рассмотрения заявок на участие в аукционе на электронной площадке. </w:t>
      </w:r>
    </w:p>
    <w:p w14:paraId="61767FC4" w14:textId="77777777" w:rsidR="00782971" w:rsidRPr="0015352B" w:rsidRDefault="00782971" w:rsidP="00782971">
      <w:pPr>
        <w:jc w:val="both"/>
      </w:pPr>
      <w:r w:rsidRPr="0015352B">
        <w:t xml:space="preserve">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 </w:t>
      </w:r>
    </w:p>
    <w:p w14:paraId="1A106077" w14:textId="77777777" w:rsidR="00782971" w:rsidRPr="0015352B" w:rsidRDefault="00782971" w:rsidP="00782971">
      <w:pPr>
        <w:jc w:val="both"/>
      </w:pPr>
      <w:r w:rsidRPr="0015352B">
        <w:lastRenderedPageBreak/>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Информационном сообщении. </w:t>
      </w:r>
    </w:p>
    <w:p w14:paraId="01517C0B" w14:textId="77777777" w:rsidR="00782971" w:rsidRPr="0015352B" w:rsidRDefault="00782971" w:rsidP="00782971">
      <w:pPr>
        <w:jc w:val="both"/>
      </w:pPr>
    </w:p>
    <w:p w14:paraId="2E105810" w14:textId="77777777" w:rsidR="00782971" w:rsidRPr="0015352B" w:rsidRDefault="00782971" w:rsidP="00782971">
      <w:pPr>
        <w:jc w:val="both"/>
        <w:rPr>
          <w:u w:val="single"/>
        </w:rPr>
      </w:pPr>
      <w:r w:rsidRPr="0015352B">
        <w:rPr>
          <w:u w:val="single"/>
        </w:rPr>
        <w:t xml:space="preserve">Порядок проведения аукциона </w:t>
      </w:r>
    </w:p>
    <w:p w14:paraId="440F1BC8" w14:textId="77777777" w:rsidR="00782971" w:rsidRPr="0015352B" w:rsidRDefault="00782971" w:rsidP="00782971">
      <w:pPr>
        <w:jc w:val="both"/>
      </w:pPr>
      <w:r w:rsidRPr="0015352B">
        <w:t xml:space="preserve">Проведение аукциона в соответствии с Регламентом и Инструкциями обеспечивается Оператором электронной площадки. </w:t>
      </w:r>
    </w:p>
    <w:p w14:paraId="12A98EF4" w14:textId="77777777" w:rsidR="00782971" w:rsidRPr="0015352B" w:rsidRDefault="00782971" w:rsidP="00782971">
      <w:pPr>
        <w:jc w:val="both"/>
      </w:pPr>
      <w:r w:rsidRPr="0015352B">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0DDDE6C8" w14:textId="77777777" w:rsidR="00782971" w:rsidRPr="0015352B" w:rsidRDefault="00782971" w:rsidP="00782971">
      <w:pPr>
        <w:jc w:val="both"/>
      </w:pPr>
      <w:r w:rsidRPr="0015352B">
        <w:t xml:space="preserve">Процедура аукциона проводится в день и время, указанные в Извещении. Аукцион проводится путем повышения Начальной цены Предмета аукциона на «шаг аукциона».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14EB4CB8" w14:textId="77777777" w:rsidR="00782971" w:rsidRPr="0015352B" w:rsidRDefault="00782971" w:rsidP="00782971">
      <w:pPr>
        <w:jc w:val="both"/>
      </w:pPr>
      <w:r w:rsidRPr="0015352B">
        <w:t xml:space="preserve">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21EADBF4" w14:textId="77777777" w:rsidR="00782971" w:rsidRPr="0015352B" w:rsidRDefault="00782971" w:rsidP="00782971">
      <w:pPr>
        <w:jc w:val="both"/>
      </w:pPr>
      <w:r w:rsidRPr="0015352B">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4A04E074" w14:textId="77777777" w:rsidR="00782971" w:rsidRPr="0015352B" w:rsidRDefault="00782971" w:rsidP="00782971">
      <w:pPr>
        <w:jc w:val="both"/>
      </w:pPr>
      <w:r w:rsidRPr="0015352B">
        <w:t xml:space="preserve">Победителем признается Участник, предложивший наибольшую цену Предмета аукциона. </w:t>
      </w:r>
    </w:p>
    <w:p w14:paraId="3823A08D" w14:textId="77777777" w:rsidR="00782971" w:rsidRPr="0015352B" w:rsidRDefault="00782971" w:rsidP="00782971">
      <w:pPr>
        <w:jc w:val="both"/>
      </w:pPr>
      <w:r w:rsidRPr="0015352B">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14:paraId="49D315F7" w14:textId="77777777" w:rsidR="00782971" w:rsidRPr="0015352B" w:rsidRDefault="00782971" w:rsidP="00782971">
      <w:pPr>
        <w:jc w:val="both"/>
      </w:pPr>
      <w:r w:rsidRPr="0015352B">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41FE8F47" w14:textId="77777777" w:rsidR="00782971" w:rsidRPr="0015352B" w:rsidRDefault="00782971" w:rsidP="00782971">
      <w:pPr>
        <w:jc w:val="both"/>
      </w:pPr>
      <w:r w:rsidRPr="0015352B">
        <w:t xml:space="preserve">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 </w:t>
      </w:r>
    </w:p>
    <w:p w14:paraId="5DCB7BDF" w14:textId="77777777" w:rsidR="00782971" w:rsidRPr="0015352B" w:rsidRDefault="00782971" w:rsidP="00782971">
      <w:pPr>
        <w:jc w:val="both"/>
      </w:pPr>
      <w:r w:rsidRPr="0015352B">
        <w:t xml:space="preserve">Аукцион признается несостоявшимся в случаях, если: </w:t>
      </w:r>
    </w:p>
    <w:p w14:paraId="625BF51F" w14:textId="77777777" w:rsidR="00782971" w:rsidRPr="0015352B" w:rsidRDefault="00782971" w:rsidP="00782971">
      <w:pPr>
        <w:jc w:val="both"/>
      </w:pPr>
      <w:r w:rsidRPr="0015352B">
        <w:t xml:space="preserve">- по окончании срока подачи Заявок была подана только одна Заявка; </w:t>
      </w:r>
    </w:p>
    <w:p w14:paraId="7CD7A1AA" w14:textId="77777777" w:rsidR="00782971" w:rsidRPr="0015352B" w:rsidRDefault="00782971" w:rsidP="00782971">
      <w:pPr>
        <w:jc w:val="both"/>
      </w:pPr>
      <w:r w:rsidRPr="0015352B">
        <w:t xml:space="preserve">- по окончании срока подачи Заявок не подано ни одной Заявки; </w:t>
      </w:r>
    </w:p>
    <w:p w14:paraId="7761FD2D" w14:textId="77777777" w:rsidR="00782971" w:rsidRPr="0015352B" w:rsidRDefault="00782971" w:rsidP="00782971">
      <w:pPr>
        <w:jc w:val="both"/>
      </w:pPr>
      <w:r w:rsidRPr="0015352B">
        <w:t xml:space="preserve">- на основании результатов рассмотрения Заявок принято решение об отказе в допуске к участию в аукционе всех Заявителей; </w:t>
      </w:r>
    </w:p>
    <w:p w14:paraId="053AA275" w14:textId="77777777" w:rsidR="00782971" w:rsidRPr="0015352B" w:rsidRDefault="00782971" w:rsidP="00782971">
      <w:pPr>
        <w:jc w:val="both"/>
      </w:pPr>
      <w:r w:rsidRPr="0015352B">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357726C4" w14:textId="77777777" w:rsidR="00782971" w:rsidRPr="0015352B" w:rsidRDefault="00782971" w:rsidP="00782971">
      <w:pPr>
        <w:jc w:val="both"/>
      </w:pPr>
      <w:r w:rsidRPr="0015352B">
        <w:t xml:space="preserve">-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14:paraId="3716F2E3" w14:textId="77777777" w:rsidR="00782971" w:rsidRPr="0015352B" w:rsidRDefault="00782971" w:rsidP="00782971">
      <w:pPr>
        <w:jc w:val="both"/>
      </w:pPr>
    </w:p>
    <w:p w14:paraId="0670C576" w14:textId="77777777" w:rsidR="00782971" w:rsidRPr="0015352B" w:rsidRDefault="00782971" w:rsidP="00782971">
      <w:pPr>
        <w:jc w:val="both"/>
      </w:pPr>
      <w:r w:rsidRPr="0015352B">
        <w:rPr>
          <w:u w:val="single"/>
        </w:rPr>
        <w:t>Условия и сроки заключения договора аренды земельного участка</w:t>
      </w:r>
      <w:r w:rsidRPr="0015352B">
        <w:t xml:space="preserve"> </w:t>
      </w:r>
    </w:p>
    <w:p w14:paraId="2F53EEEC" w14:textId="77777777" w:rsidR="00782971" w:rsidRPr="0015352B" w:rsidRDefault="00782971" w:rsidP="00782971">
      <w:pPr>
        <w:jc w:val="both"/>
      </w:pPr>
      <w:r w:rsidRPr="0015352B">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4201B045" w14:textId="77777777" w:rsidR="00782971" w:rsidRPr="0015352B" w:rsidRDefault="00782971" w:rsidP="00782971">
      <w:pPr>
        <w:jc w:val="both"/>
      </w:pPr>
      <w:r w:rsidRPr="0015352B">
        <w:rPr>
          <w:color w:val="FF0000"/>
        </w:rPr>
        <w:t xml:space="preserve">Внимание! </w:t>
      </w:r>
      <w:r w:rsidRPr="0015352B">
        <w:t>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w:t>
      </w:r>
    </w:p>
    <w:p w14:paraId="55D42D6B" w14:textId="77777777" w:rsidR="00782971" w:rsidRPr="0015352B" w:rsidRDefault="00782971" w:rsidP="00782971">
      <w:pPr>
        <w:jc w:val="both"/>
      </w:pPr>
      <w:r w:rsidRPr="0015352B">
        <w:lastRenderedPageBreak/>
        <w:t xml:space="preserve">Не допускается заключение договора аренды земельного участка ранее чем через </w:t>
      </w:r>
      <w:bookmarkStart w:id="13" w:name="_Hlk146114693"/>
      <w:r w:rsidRPr="0015352B">
        <w:t xml:space="preserve">10 (десять) </w:t>
      </w:r>
      <w:bookmarkEnd w:id="13"/>
      <w:r w:rsidRPr="0015352B">
        <w:t>дней со</w:t>
      </w:r>
    </w:p>
    <w:p w14:paraId="47DF405B" w14:textId="77777777" w:rsidR="00782971" w:rsidRPr="0015352B" w:rsidRDefault="00782971" w:rsidP="00782971">
      <w:pPr>
        <w:jc w:val="both"/>
      </w:pPr>
      <w:r w:rsidRPr="0015352B">
        <w:t>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14:paraId="5AB4BEC5" w14:textId="77777777" w:rsidR="00782971" w:rsidRPr="0015352B" w:rsidRDefault="00782971" w:rsidP="00782971">
      <w:pPr>
        <w:jc w:val="both"/>
      </w:pPr>
      <w:r w:rsidRPr="0015352B">
        <w:t>В случае, если аукцион признан несостоявшимся и только один Заявитель допущен к участию в аукционе и признан Участником, Арендодатель в течение 5 (пяти) дней со дня истечения срока, предусмотренного пунктом 11 ст. 39.13 Земельного кодекса Российской Федерации,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630771FE" w14:textId="77777777" w:rsidR="00782971" w:rsidRPr="0015352B" w:rsidRDefault="00782971" w:rsidP="00782971">
      <w:pPr>
        <w:jc w:val="both"/>
      </w:pPr>
      <w:r w:rsidRPr="0015352B">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Информационном сообщении, Арендодатель в течение 5 (пяти) дней со дня истечения срока,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2FAD02BA" w14:textId="77777777" w:rsidR="00782971" w:rsidRPr="0015352B" w:rsidRDefault="00782971" w:rsidP="00782971">
      <w:pPr>
        <w:jc w:val="both"/>
      </w:pPr>
      <w:r w:rsidRPr="0015352B">
        <w:t>Арендодатель направляет победителю аукциона подписанный проект договора аренды Земельного участка в течение 5 (пяти) дней со дня истечения срока, предусмотренного пунктом 11 ст. 39.13 Земельного кодекса Российской Федерации.</w:t>
      </w:r>
    </w:p>
    <w:p w14:paraId="1B4E712A" w14:textId="27620D6D" w:rsidR="00782971" w:rsidRPr="0015352B" w:rsidRDefault="00782971" w:rsidP="00782971">
      <w:pPr>
        <w:jc w:val="both"/>
      </w:pPr>
      <w:r w:rsidRPr="0015352B">
        <w:t xml:space="preserve">Победитель аукциона или иное лицо, с которым заключается договор аренды Земельного обязаны подписать договор аренды Земельного участка в течение </w:t>
      </w:r>
      <w:r w:rsidR="00C34D46" w:rsidRPr="0015352B">
        <w:t>10</w:t>
      </w:r>
      <w:r w:rsidRPr="0015352B">
        <w:t xml:space="preserve"> (</w:t>
      </w:r>
      <w:r w:rsidR="00C34D46" w:rsidRPr="0015352B">
        <w:t>десяти</w:t>
      </w:r>
      <w:r w:rsidRPr="0015352B">
        <w:t xml:space="preserve">) </w:t>
      </w:r>
      <w:r w:rsidR="00C34D46" w:rsidRPr="0015352B">
        <w:t xml:space="preserve">рабочих </w:t>
      </w:r>
      <w:r w:rsidRPr="0015352B">
        <w:t>дней со дня направления ему такого договора.</w:t>
      </w:r>
    </w:p>
    <w:p w14:paraId="27DDBFE0" w14:textId="69F2232B" w:rsidR="000A6FC1" w:rsidRPr="0015352B" w:rsidRDefault="00782971" w:rsidP="000A6FC1">
      <w:pPr>
        <w:jc w:val="both"/>
      </w:pPr>
      <w:r w:rsidRPr="0015352B">
        <w:t xml:space="preserve">Если договор аренды Земельного участка в течение </w:t>
      </w:r>
      <w:r w:rsidR="00C34D46" w:rsidRPr="0015352B">
        <w:t>10</w:t>
      </w:r>
      <w:r w:rsidRPr="0015352B">
        <w:t xml:space="preserve"> (</w:t>
      </w:r>
      <w:r w:rsidR="00C34D46" w:rsidRPr="0015352B">
        <w:t>десяти</w:t>
      </w:r>
      <w:r w:rsidRPr="0015352B">
        <w:t>)</w:t>
      </w:r>
      <w:r w:rsidR="00C34D46" w:rsidRPr="0015352B">
        <w:t xml:space="preserve"> </w:t>
      </w:r>
      <w:r w:rsidR="000A6FC1" w:rsidRPr="0015352B">
        <w:t>рабочих дней</w:t>
      </w:r>
      <w:r w:rsidRPr="0015352B">
        <w:t xml:space="preserve"> со дня направления проекта договора аренды Земельного участка победителю аукциона не был им подписан, Арендодатель предлагает заключить указанный договор иному Участнику, который сделал предпоследнее предложение о цене Предмета аукциона, по цене, </w:t>
      </w:r>
      <w:r w:rsidR="000A6FC1" w:rsidRPr="0015352B">
        <w:t>предложенной таким участником аукциона.</w:t>
      </w:r>
    </w:p>
    <w:p w14:paraId="2B5818B3" w14:textId="0116AA8D" w:rsidR="00782971" w:rsidRPr="0015352B" w:rsidRDefault="000A6FC1" w:rsidP="000A6FC1">
      <w:pPr>
        <w:jc w:val="both"/>
      </w:pPr>
      <w:r w:rsidRPr="0015352B">
        <w:t>(п. 25 в ред. Федерального закона от 28.12.2024 N 538-ФЗ)</w:t>
      </w:r>
      <w:r w:rsidR="00782971" w:rsidRPr="0015352B">
        <w:t>.</w:t>
      </w:r>
    </w:p>
    <w:p w14:paraId="6DB84698" w14:textId="1EE05129" w:rsidR="00782971" w:rsidRPr="0015352B" w:rsidRDefault="00782971" w:rsidP="00782971">
      <w:pPr>
        <w:jc w:val="both"/>
      </w:pPr>
      <w:r w:rsidRPr="0015352B">
        <w:t xml:space="preserve">В случае, если победитель аукциона или иное лицо, с которым заключается договор аренды земельного участка, в течение </w:t>
      </w:r>
      <w:r w:rsidR="000A6FC1" w:rsidRPr="0015352B">
        <w:t>10</w:t>
      </w:r>
      <w:r w:rsidRPr="0015352B">
        <w:t xml:space="preserve"> (</w:t>
      </w:r>
      <w:r w:rsidR="000A6FC1" w:rsidRPr="0015352B">
        <w:t>десяти</w:t>
      </w:r>
      <w:r w:rsidRPr="0015352B">
        <w:t xml:space="preserve">) </w:t>
      </w:r>
      <w:r w:rsidR="000A6FC1" w:rsidRPr="0015352B">
        <w:t xml:space="preserve">рабочих </w:t>
      </w:r>
      <w:r w:rsidRPr="0015352B">
        <w:t>дней со дня направления в ЛКА Арендодателем ему проекта указанного договора аренды, не подписал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51791E91" w14:textId="4E9A79C9" w:rsidR="00782971" w:rsidRPr="0015352B" w:rsidRDefault="00782971" w:rsidP="00782971">
      <w:pPr>
        <w:jc w:val="both"/>
      </w:pPr>
      <w:r w:rsidRPr="0015352B">
        <w:t xml:space="preserve">В случае, если в течение </w:t>
      </w:r>
      <w:r w:rsidR="000A6FC1" w:rsidRPr="0015352B">
        <w:t>10</w:t>
      </w:r>
      <w:r w:rsidRPr="0015352B">
        <w:t xml:space="preserve"> (</w:t>
      </w:r>
      <w:r w:rsidR="00C509B6" w:rsidRPr="0015352B">
        <w:t>десяти) рабочих</w:t>
      </w:r>
      <w:r w:rsidR="000A6FC1" w:rsidRPr="0015352B">
        <w:t xml:space="preserve"> </w:t>
      </w:r>
      <w:r w:rsidRPr="0015352B">
        <w:t>дней со дня направления в ЛКА Участнику, который сделал</w:t>
      </w:r>
    </w:p>
    <w:p w14:paraId="6025D1C2" w14:textId="10DCB491" w:rsidR="00782971" w:rsidRDefault="00782971" w:rsidP="00782971">
      <w:pPr>
        <w:jc w:val="both"/>
      </w:pPr>
      <w:r w:rsidRPr="0015352B">
        <w:t>предпоследнее предложение о цене Предмета аукциона, проекта договора аренды земельного участка, такой Участник не подписал в ЛКА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717A32B" w14:textId="77777777" w:rsidR="00D57199" w:rsidRPr="0015352B" w:rsidRDefault="00D57199" w:rsidP="00782971">
      <w:pPr>
        <w:jc w:val="both"/>
      </w:pPr>
    </w:p>
    <w:p w14:paraId="5E5FE82F" w14:textId="77777777" w:rsidR="00C86227" w:rsidRPr="00C86227" w:rsidRDefault="00C86227" w:rsidP="00C86227">
      <w:pPr>
        <w:spacing w:after="160" w:line="259" w:lineRule="auto"/>
        <w:jc w:val="center"/>
        <w:rPr>
          <w:b/>
          <w:lang w:eastAsia="en-US"/>
        </w:rPr>
      </w:pPr>
      <w:bookmarkStart w:id="14" w:name="_Hlk196558487"/>
      <w:bookmarkEnd w:id="1"/>
      <w:r w:rsidRPr="00C86227">
        <w:rPr>
          <w:b/>
          <w:lang w:eastAsia="en-US"/>
        </w:rPr>
        <w:t>ФОРМА ЗАЯВКИ НА УЧАСТИЕ В АУКЦИОНЕ В ЭЛЕКТРОННОЙ ФОРМЕ</w:t>
      </w:r>
    </w:p>
    <w:p w14:paraId="205B4232" w14:textId="7FD30CD5" w:rsidR="00C86227" w:rsidRPr="00C86227" w:rsidRDefault="00D57199" w:rsidP="00C86227">
      <w:pPr>
        <w:spacing w:line="192" w:lineRule="auto"/>
        <w:jc w:val="center"/>
        <w:rPr>
          <w:b/>
          <w:lang w:eastAsia="en-US"/>
        </w:rPr>
      </w:pPr>
      <w:r>
        <w:rPr>
          <w:b/>
          <w:lang w:eastAsia="en-US"/>
        </w:rPr>
        <w:t>на</w:t>
      </w:r>
      <w:r w:rsidR="00C86227" w:rsidRPr="00C86227">
        <w:rPr>
          <w:b/>
          <w:lang w:eastAsia="en-US"/>
        </w:rPr>
        <w:t xml:space="preserve"> прав</w:t>
      </w:r>
      <w:r>
        <w:rPr>
          <w:b/>
          <w:lang w:eastAsia="en-US"/>
        </w:rPr>
        <w:t>о</w:t>
      </w:r>
      <w:r w:rsidR="00C86227" w:rsidRPr="00C86227">
        <w:rPr>
          <w:b/>
          <w:lang w:eastAsia="en-US"/>
        </w:rPr>
        <w:t xml:space="preserve"> заключени</w:t>
      </w:r>
      <w:r>
        <w:rPr>
          <w:b/>
          <w:lang w:eastAsia="en-US"/>
        </w:rPr>
        <w:t>я</w:t>
      </w:r>
      <w:r w:rsidR="00C86227" w:rsidRPr="00C86227">
        <w:rPr>
          <w:b/>
          <w:lang w:eastAsia="en-US"/>
        </w:rPr>
        <w:t xml:space="preserve"> договора аренды земельного участка</w:t>
      </w:r>
    </w:p>
    <w:p w14:paraId="680739F3" w14:textId="77777777" w:rsidR="00C86227" w:rsidRPr="00C86227" w:rsidRDefault="00C86227" w:rsidP="00C86227">
      <w:pPr>
        <w:ind w:left="-284"/>
        <w:rPr>
          <w:b/>
          <w:lang w:eastAsia="en-US"/>
        </w:rPr>
      </w:pPr>
    </w:p>
    <w:p w14:paraId="78470B8C" w14:textId="77777777" w:rsidR="00C86227" w:rsidRPr="00C86227" w:rsidRDefault="00C86227" w:rsidP="00C86227">
      <w:pPr>
        <w:ind w:left="-284"/>
        <w:rPr>
          <w:lang w:eastAsia="en-US"/>
        </w:rPr>
      </w:pPr>
      <w:bookmarkStart w:id="15" w:name="OLE_LINK6"/>
      <w:bookmarkStart w:id="16" w:name="OLE_LINK5"/>
    </w:p>
    <w:bookmarkEnd w:id="15"/>
    <w:bookmarkEnd w:id="16"/>
    <w:p w14:paraId="5892E5C1" w14:textId="77777777" w:rsidR="00C86227" w:rsidRPr="00C86227" w:rsidRDefault="00C86227" w:rsidP="00C86227">
      <w:pPr>
        <w:pBdr>
          <w:bottom w:val="single" w:sz="4" w:space="1" w:color="auto"/>
        </w:pBdr>
        <w:rPr>
          <w:lang w:eastAsia="en-US"/>
        </w:rPr>
      </w:pPr>
      <w:r w:rsidRPr="00C86227">
        <w:rPr>
          <w:b/>
          <w:lang w:eastAsia="en-US"/>
        </w:rPr>
        <w:t xml:space="preserve">Претендент </w:t>
      </w:r>
      <w:r w:rsidRPr="00C86227">
        <w:rPr>
          <w:lang w:eastAsia="en-US"/>
        </w:rPr>
        <w:t xml:space="preserve">    </w:t>
      </w:r>
    </w:p>
    <w:p w14:paraId="16850C89" w14:textId="77777777" w:rsidR="00C86227" w:rsidRPr="00C86227" w:rsidRDefault="00C86227" w:rsidP="00C86227">
      <w:pPr>
        <w:jc w:val="center"/>
        <w:rPr>
          <w:lang w:eastAsia="en-US"/>
        </w:rPr>
      </w:pPr>
      <w:r w:rsidRPr="00C86227">
        <w:rPr>
          <w:lang w:eastAsia="en-US"/>
        </w:rPr>
        <w:t xml:space="preserve">           (</w:t>
      </w:r>
      <w:r w:rsidRPr="00C86227">
        <w:rPr>
          <w:bCs/>
          <w:lang w:eastAsia="en-US"/>
        </w:rPr>
        <w:t>Ф.И.О. физического лица, индивидуального предпринимателя,</w:t>
      </w:r>
      <w:r w:rsidRPr="00C86227">
        <w:rPr>
          <w:bCs/>
          <w:lang w:eastAsia="en-US"/>
        </w:rPr>
        <w:br/>
        <w:t>наименование юридического лица с указанием организационно-правовой формы</w:t>
      </w:r>
      <w:r w:rsidRPr="00C86227">
        <w:rPr>
          <w:lang w:eastAsia="en-US"/>
        </w:rPr>
        <w:t>)</w:t>
      </w:r>
    </w:p>
    <w:p w14:paraId="093E9B12" w14:textId="77777777" w:rsidR="00C86227" w:rsidRPr="00C86227" w:rsidRDefault="00C86227" w:rsidP="00C86227">
      <w:pPr>
        <w:pBdr>
          <w:bottom w:val="single" w:sz="4" w:space="1" w:color="auto"/>
        </w:pBdr>
        <w:rPr>
          <w:lang w:eastAsia="en-US"/>
        </w:rPr>
      </w:pPr>
      <w:r w:rsidRPr="00C86227">
        <w:rPr>
          <w:b/>
          <w:lang w:eastAsia="en-US"/>
        </w:rPr>
        <w:t>в лице</w:t>
      </w:r>
      <w:r w:rsidRPr="00C86227">
        <w:rPr>
          <w:lang w:eastAsia="en-US"/>
        </w:rPr>
        <w:t xml:space="preserve">               </w:t>
      </w:r>
    </w:p>
    <w:p w14:paraId="41CFB6F7" w14:textId="77777777" w:rsidR="00C86227" w:rsidRPr="00C86227" w:rsidRDefault="00C86227" w:rsidP="00C86227">
      <w:pPr>
        <w:jc w:val="center"/>
        <w:rPr>
          <w:lang w:eastAsia="en-US"/>
        </w:rPr>
      </w:pPr>
      <w:r w:rsidRPr="00C86227">
        <w:rPr>
          <w:lang w:eastAsia="en-US"/>
        </w:rPr>
        <w:t>(</w:t>
      </w:r>
      <w:r w:rsidRPr="00C86227">
        <w:rPr>
          <w:bCs/>
          <w:lang w:eastAsia="en-US"/>
        </w:rPr>
        <w:t>Ф.И.О. руководителя юридического лица или уполномоченного лица</w:t>
      </w:r>
      <w:r w:rsidRPr="00C86227">
        <w:rPr>
          <w:lang w:eastAsia="en-US"/>
        </w:rPr>
        <w:t>)</w:t>
      </w:r>
    </w:p>
    <w:p w14:paraId="58AAE8C3" w14:textId="77777777" w:rsidR="00C86227" w:rsidRPr="00C86227" w:rsidRDefault="00C86227" w:rsidP="00C86227">
      <w:pPr>
        <w:pBdr>
          <w:bottom w:val="single" w:sz="4" w:space="1" w:color="auto"/>
        </w:pBdr>
        <w:jc w:val="both"/>
        <w:rPr>
          <w:b/>
          <w:bCs/>
          <w:lang w:eastAsia="en-US"/>
        </w:rPr>
      </w:pPr>
      <w:r w:rsidRPr="00C86227">
        <w:rPr>
          <w:b/>
          <w:bCs/>
          <w:lang w:eastAsia="en-US"/>
        </w:rPr>
        <w:t>действующего на основании</w:t>
      </w:r>
      <w:r w:rsidRPr="00C86227">
        <w:rPr>
          <w:vertAlign w:val="superscript"/>
          <w:lang w:val="en-US" w:eastAsia="en-US"/>
        </w:rPr>
        <w:footnoteReference w:id="3"/>
      </w:r>
      <w:r w:rsidRPr="00C86227">
        <w:rPr>
          <w:lang w:eastAsia="en-US"/>
        </w:rPr>
        <w:t xml:space="preserve">   </w:t>
      </w:r>
    </w:p>
    <w:p w14:paraId="2FB0622C" w14:textId="77777777" w:rsidR="00C86227" w:rsidRPr="00C86227" w:rsidRDefault="00C86227" w:rsidP="00C86227">
      <w:pPr>
        <w:jc w:val="center"/>
        <w:rPr>
          <w:lang w:eastAsia="en-US"/>
        </w:rPr>
      </w:pPr>
      <w:r w:rsidRPr="00C86227">
        <w:rPr>
          <w:lang w:eastAsia="en-US"/>
        </w:rPr>
        <w:t>(Устав, Положение, Соглашение и т.д.)</w:t>
      </w:r>
    </w:p>
    <w:tbl>
      <w:tblPr>
        <w:tblW w:w="10348" w:type="dxa"/>
        <w:tblInd w:w="-30" w:type="dxa"/>
        <w:tblLayout w:type="fixed"/>
        <w:tblLook w:val="0000" w:firstRow="0" w:lastRow="0" w:firstColumn="0" w:lastColumn="0" w:noHBand="0" w:noVBand="0"/>
      </w:tblPr>
      <w:tblGrid>
        <w:gridCol w:w="10348"/>
      </w:tblGrid>
      <w:tr w:rsidR="00C86227" w:rsidRPr="00C86227" w14:paraId="54E7CB2D" w14:textId="77777777" w:rsidTr="00A31AC6">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CB309F4" w14:textId="77777777" w:rsidR="00C86227" w:rsidRPr="00C86227" w:rsidRDefault="00C86227" w:rsidP="00C86227">
            <w:pPr>
              <w:spacing w:line="276" w:lineRule="auto"/>
              <w:jc w:val="both"/>
              <w:rPr>
                <w:lang w:eastAsia="en-US"/>
              </w:rPr>
            </w:pPr>
            <w:r w:rsidRPr="00C86227">
              <w:rPr>
                <w:b/>
                <w:lang w:eastAsia="en-US"/>
              </w:rPr>
              <w:lastRenderedPageBreak/>
              <w:t>(заполняется</w:t>
            </w:r>
            <w:r w:rsidRPr="00C86227">
              <w:rPr>
                <w:lang w:eastAsia="en-US"/>
              </w:rPr>
              <w:t xml:space="preserve"> </w:t>
            </w:r>
            <w:r w:rsidRPr="00C86227">
              <w:rPr>
                <w:b/>
                <w:lang w:eastAsia="en-US"/>
              </w:rPr>
              <w:t>физическим лицом, индивидуальным предпринимателем)</w:t>
            </w:r>
          </w:p>
          <w:p w14:paraId="1B91928F" w14:textId="77777777" w:rsidR="00C86227" w:rsidRPr="00C86227" w:rsidRDefault="00C86227" w:rsidP="00C86227">
            <w:pPr>
              <w:spacing w:line="276" w:lineRule="auto"/>
              <w:jc w:val="both"/>
              <w:rPr>
                <w:u w:val="single"/>
                <w:lang w:eastAsia="en-US"/>
              </w:rPr>
            </w:pPr>
            <w:r w:rsidRPr="00C86227">
              <w:rPr>
                <w:u w:val="single"/>
                <w:lang w:eastAsia="en-US"/>
              </w:rPr>
              <w:t xml:space="preserve">Паспортные данные: серия  </w:t>
            </w:r>
          </w:p>
          <w:p w14:paraId="3AB04547" w14:textId="77777777" w:rsidR="00C86227" w:rsidRPr="00C86227" w:rsidRDefault="00C86227" w:rsidP="00C86227">
            <w:pPr>
              <w:spacing w:line="276" w:lineRule="auto"/>
              <w:jc w:val="both"/>
              <w:rPr>
                <w:u w:val="single"/>
                <w:lang w:eastAsia="en-US"/>
              </w:rPr>
            </w:pPr>
            <w:r w:rsidRPr="00C86227">
              <w:rPr>
                <w:u w:val="single"/>
                <w:lang w:eastAsia="en-US"/>
              </w:rPr>
              <w:t>кем выдан:</w:t>
            </w:r>
          </w:p>
          <w:p w14:paraId="175E79A8" w14:textId="77777777" w:rsidR="00C86227" w:rsidRPr="00C86227" w:rsidRDefault="00C86227" w:rsidP="00C86227">
            <w:pPr>
              <w:spacing w:line="276" w:lineRule="auto"/>
              <w:jc w:val="both"/>
              <w:rPr>
                <w:u w:val="single"/>
                <w:lang w:eastAsia="en-US"/>
              </w:rPr>
            </w:pPr>
            <w:r w:rsidRPr="00C86227">
              <w:rPr>
                <w:u w:val="single"/>
                <w:lang w:eastAsia="en-US"/>
              </w:rPr>
              <w:t xml:space="preserve">СНИЛС:  </w:t>
            </w:r>
          </w:p>
          <w:p w14:paraId="1E6DD2BD"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места жительства (по паспорту):  </w:t>
            </w:r>
          </w:p>
          <w:p w14:paraId="763A52AE"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682DBFE"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553E5FA3" w14:textId="77777777" w:rsidR="00C86227" w:rsidRPr="00C86227" w:rsidRDefault="00C86227" w:rsidP="00C86227">
            <w:pPr>
              <w:spacing w:line="276" w:lineRule="auto"/>
              <w:jc w:val="both"/>
              <w:rPr>
                <w:lang w:eastAsia="en-US"/>
              </w:rPr>
            </w:pPr>
            <w:r w:rsidRPr="00C86227">
              <w:rPr>
                <w:u w:val="single"/>
                <w:lang w:eastAsia="en-US"/>
              </w:rPr>
              <w:t xml:space="preserve">ОГРНИП (для индивидуального предпринимателя) №      </w:t>
            </w:r>
          </w:p>
        </w:tc>
      </w:tr>
      <w:tr w:rsidR="00C86227" w:rsidRPr="00C86227" w14:paraId="5FC6082E" w14:textId="77777777" w:rsidTr="00A31AC6">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B6A6AD1" w14:textId="77777777" w:rsidR="00C86227" w:rsidRPr="00C86227" w:rsidRDefault="00C86227" w:rsidP="00C86227">
            <w:pPr>
              <w:spacing w:line="276" w:lineRule="auto"/>
              <w:jc w:val="both"/>
              <w:rPr>
                <w:lang w:eastAsia="en-US"/>
              </w:rPr>
            </w:pPr>
            <w:r w:rsidRPr="00C86227">
              <w:rPr>
                <w:b/>
                <w:lang w:eastAsia="en-US"/>
              </w:rPr>
              <w:t>(заполняется юридическим лицом)</w:t>
            </w:r>
          </w:p>
          <w:p w14:paraId="1C90BC3A"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местонахождения:     </w:t>
            </w:r>
          </w:p>
          <w:p w14:paraId="7791D0E9"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00884AA"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51D637B6" w14:textId="77777777" w:rsidR="00C86227" w:rsidRPr="00C86227" w:rsidRDefault="00C86227" w:rsidP="00C86227">
            <w:pPr>
              <w:spacing w:line="276" w:lineRule="auto"/>
              <w:jc w:val="both"/>
              <w:rPr>
                <w:u w:val="single"/>
                <w:lang w:eastAsia="en-US"/>
              </w:rPr>
            </w:pPr>
            <w:r w:rsidRPr="00C86227">
              <w:rPr>
                <w:u w:val="single"/>
                <w:lang w:eastAsia="en-US"/>
              </w:rPr>
              <w:t xml:space="preserve">ИНН     </w:t>
            </w:r>
            <w:r w:rsidRPr="00C86227">
              <w:rPr>
                <w:u w:val="single"/>
                <w:lang w:eastAsia="en-US"/>
              </w:rPr>
              <w:fldChar w:fldCharType="begin"/>
            </w:r>
            <w:r w:rsidRPr="00C86227">
              <w:rPr>
                <w:u w:val="single"/>
                <w:lang w:eastAsia="en-US"/>
              </w:rPr>
              <w:instrText xml:space="preserve"> </w:instrText>
            </w:r>
            <w:r w:rsidRPr="00C86227">
              <w:rPr>
                <w:u w:val="single"/>
                <w:lang w:val="en-US" w:eastAsia="en-US"/>
              </w:rPr>
              <w:instrText>INN</w:instrText>
            </w:r>
            <w:r w:rsidRPr="00C86227">
              <w:rPr>
                <w:u w:val="single"/>
                <w:lang w:eastAsia="en-US"/>
              </w:rPr>
              <w:instrText xml:space="preserve"> </w:instrText>
            </w:r>
            <w:r w:rsidRPr="00C86227">
              <w:rPr>
                <w:u w:val="single"/>
                <w:lang w:eastAsia="en-US"/>
              </w:rPr>
              <w:fldChar w:fldCharType="separate"/>
            </w:r>
            <w:r w:rsidRPr="00C86227">
              <w:rPr>
                <w:b/>
                <w:bCs/>
                <w:u w:val="single"/>
                <w:lang w:eastAsia="en-US"/>
              </w:rPr>
              <w:t>Ошибка! Закладка не определена.</w:t>
            </w:r>
            <w:r w:rsidRPr="00C86227">
              <w:rPr>
                <w:u w:val="single"/>
                <w:lang w:eastAsia="en-US"/>
              </w:rPr>
              <w:fldChar w:fldCharType="end"/>
            </w:r>
            <w:r w:rsidRPr="00C86227">
              <w:rPr>
                <w:u w:val="single"/>
                <w:lang w:eastAsia="en-US"/>
              </w:rPr>
              <w:t xml:space="preserve">          КПП            ОГРН    </w:t>
            </w:r>
          </w:p>
          <w:p w14:paraId="222425AC" w14:textId="77777777" w:rsidR="00C86227" w:rsidRPr="00C86227" w:rsidRDefault="00C86227" w:rsidP="00C86227">
            <w:pPr>
              <w:spacing w:line="276" w:lineRule="auto"/>
              <w:jc w:val="both"/>
              <w:rPr>
                <w:b/>
                <w:lang w:eastAsia="en-US"/>
              </w:rPr>
            </w:pPr>
          </w:p>
        </w:tc>
      </w:tr>
      <w:tr w:rsidR="00C86227" w:rsidRPr="00C86227" w14:paraId="73AE97E9" w14:textId="77777777" w:rsidTr="00A31AC6">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B34BE9A" w14:textId="77777777" w:rsidR="00C86227" w:rsidRPr="00C86227" w:rsidRDefault="00C86227" w:rsidP="00C86227">
            <w:pPr>
              <w:pBdr>
                <w:bottom w:val="single" w:sz="4" w:space="1" w:color="auto"/>
              </w:pBdr>
              <w:spacing w:line="276" w:lineRule="auto"/>
              <w:jc w:val="both"/>
              <w:rPr>
                <w:lang w:eastAsia="en-US"/>
              </w:rPr>
            </w:pPr>
            <w:r w:rsidRPr="00C86227">
              <w:rPr>
                <w:b/>
                <w:lang w:eastAsia="en-US"/>
              </w:rPr>
              <w:t>Представитель Заявителя</w:t>
            </w:r>
            <w:r w:rsidRPr="00C86227">
              <w:rPr>
                <w:vertAlign w:val="superscript"/>
                <w:lang w:eastAsia="en-US"/>
              </w:rPr>
              <w:t>4</w:t>
            </w:r>
          </w:p>
          <w:p w14:paraId="4180F762" w14:textId="77777777" w:rsidR="00C86227" w:rsidRPr="00C86227" w:rsidRDefault="00C86227" w:rsidP="00C86227">
            <w:pPr>
              <w:spacing w:line="276" w:lineRule="auto"/>
              <w:jc w:val="center"/>
              <w:rPr>
                <w:b/>
                <w:lang w:eastAsia="en-US"/>
              </w:rPr>
            </w:pPr>
            <w:r w:rsidRPr="00C86227">
              <w:rPr>
                <w:lang w:eastAsia="en-US"/>
              </w:rPr>
              <w:t>(Ф.И.О.)</w:t>
            </w:r>
          </w:p>
          <w:p w14:paraId="0B9F317D" w14:textId="77777777" w:rsidR="00C86227" w:rsidRPr="00C86227" w:rsidRDefault="00C86227" w:rsidP="00C86227">
            <w:pPr>
              <w:spacing w:line="276" w:lineRule="auto"/>
              <w:jc w:val="both"/>
              <w:rPr>
                <w:u w:val="single"/>
                <w:lang w:eastAsia="en-US"/>
              </w:rPr>
            </w:pPr>
            <w:r w:rsidRPr="00C86227">
              <w:rPr>
                <w:u w:val="single"/>
                <w:lang w:eastAsia="en-US"/>
              </w:rPr>
              <w:t xml:space="preserve">Действует на основании доверенности от </w:t>
            </w:r>
          </w:p>
          <w:p w14:paraId="753A3570" w14:textId="77777777" w:rsidR="00C86227" w:rsidRPr="00C86227" w:rsidRDefault="00C86227" w:rsidP="00C86227">
            <w:pPr>
              <w:spacing w:line="276" w:lineRule="auto"/>
              <w:jc w:val="both"/>
              <w:rPr>
                <w:u w:val="single"/>
                <w:lang w:eastAsia="en-US"/>
              </w:rPr>
            </w:pPr>
            <w:r w:rsidRPr="00C86227">
              <w:rPr>
                <w:u w:val="single"/>
                <w:lang w:eastAsia="en-US"/>
              </w:rPr>
              <w:t xml:space="preserve">Паспортные данные представителя: серия </w:t>
            </w:r>
            <w:r w:rsidRPr="00C86227">
              <w:rPr>
                <w:u w:val="single"/>
                <w:lang w:eastAsia="en-US"/>
              </w:rPr>
              <w:fldChar w:fldCharType="begin"/>
            </w:r>
            <w:r w:rsidRPr="00C86227">
              <w:rPr>
                <w:u w:val="single"/>
                <w:lang w:eastAsia="en-US"/>
              </w:rPr>
              <w:instrText xml:space="preserve"> RepresentativePassportSeries </w:instrText>
            </w:r>
            <w:r w:rsidRPr="00C86227">
              <w:rPr>
                <w:u w:val="single"/>
                <w:lang w:eastAsia="en-US"/>
              </w:rPr>
              <w:fldChar w:fldCharType="separate"/>
            </w:r>
            <w:r w:rsidRPr="00C86227">
              <w:rPr>
                <w:b/>
                <w:bCs/>
                <w:u w:val="single"/>
                <w:lang w:eastAsia="en-US"/>
              </w:rPr>
              <w:t>.</w:t>
            </w:r>
            <w:r w:rsidRPr="00C86227">
              <w:rPr>
                <w:u w:val="single"/>
                <w:lang w:eastAsia="en-US"/>
              </w:rPr>
              <w:fldChar w:fldCharType="end"/>
            </w:r>
            <w:r w:rsidRPr="00C86227">
              <w:rPr>
                <w:u w:val="single"/>
                <w:lang w:eastAsia="en-US"/>
              </w:rPr>
              <w:t xml:space="preserve">№, дата выдачи </w:t>
            </w:r>
          </w:p>
          <w:p w14:paraId="55211042" w14:textId="77777777" w:rsidR="00C86227" w:rsidRPr="00C86227" w:rsidRDefault="00C86227" w:rsidP="00C86227">
            <w:pPr>
              <w:spacing w:line="276" w:lineRule="auto"/>
              <w:jc w:val="both"/>
              <w:rPr>
                <w:u w:val="single"/>
                <w:lang w:eastAsia="en-US"/>
              </w:rPr>
            </w:pPr>
            <w:r w:rsidRPr="00C86227">
              <w:rPr>
                <w:u w:val="single"/>
                <w:lang w:eastAsia="en-US"/>
              </w:rPr>
              <w:t xml:space="preserve">кем выдан:     </w:t>
            </w:r>
          </w:p>
          <w:p w14:paraId="70799681"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места жительства (по паспорту):       </w:t>
            </w:r>
          </w:p>
          <w:p w14:paraId="038FCD9A"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ECF2E70"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2D355FF2" w14:textId="77777777" w:rsidR="00C86227" w:rsidRPr="00C86227" w:rsidRDefault="00C86227" w:rsidP="00C86227">
            <w:pPr>
              <w:spacing w:line="276" w:lineRule="auto"/>
              <w:jc w:val="both"/>
              <w:rPr>
                <w:lang w:eastAsia="en-US"/>
              </w:rPr>
            </w:pPr>
          </w:p>
        </w:tc>
      </w:tr>
    </w:tbl>
    <w:p w14:paraId="0C06AD0D" w14:textId="77777777" w:rsidR="00C86227" w:rsidRPr="00C86227" w:rsidRDefault="00C86227" w:rsidP="00C86227">
      <w:pPr>
        <w:widowControl w:val="0"/>
        <w:autoSpaceDE w:val="0"/>
        <w:spacing w:before="1" w:after="1" w:line="192" w:lineRule="auto"/>
        <w:jc w:val="both"/>
        <w:rPr>
          <w:b/>
          <w:bCs/>
          <w:lang w:eastAsia="en-US"/>
        </w:rPr>
      </w:pPr>
    </w:p>
    <w:p w14:paraId="7729724F" w14:textId="77777777" w:rsidR="00C86227" w:rsidRPr="00C86227" w:rsidRDefault="00C86227" w:rsidP="00C86227">
      <w:pPr>
        <w:widowControl w:val="0"/>
        <w:autoSpaceDE w:val="0"/>
        <w:spacing w:before="1" w:after="1" w:line="192" w:lineRule="auto"/>
        <w:jc w:val="both"/>
        <w:rPr>
          <w:b/>
          <w:bCs/>
          <w:lang w:eastAsia="en-US"/>
        </w:rPr>
      </w:pPr>
      <w:bookmarkStart w:id="17" w:name="_Hlk148440161"/>
      <w:r w:rsidRPr="00C86227">
        <w:rPr>
          <w:b/>
          <w:bCs/>
          <w:lang w:eastAsia="en-US"/>
        </w:rPr>
        <w:t>принял решение об участии в аукционе в электронной форме по продаже права на заключение договора аренды земельного с кадастровым номером___________ лот №___________и обязуется обеспечить поступление задатка в размере</w:t>
      </w:r>
      <w:r w:rsidRPr="00C86227">
        <w:rPr>
          <w:bCs/>
          <w:u w:val="single"/>
          <w:lang w:eastAsia="en-US"/>
        </w:rPr>
        <w:t xml:space="preserve"> _________________________</w:t>
      </w:r>
      <w:r w:rsidRPr="00C86227">
        <w:rPr>
          <w:bCs/>
          <w:lang w:eastAsia="en-US"/>
        </w:rPr>
        <w:t xml:space="preserve"> </w:t>
      </w:r>
      <w:r w:rsidRPr="00C86227">
        <w:rPr>
          <w:b/>
          <w:bCs/>
          <w:lang w:eastAsia="en-US"/>
        </w:rPr>
        <w:t>(сумма прописью), в сроки и в порядке, установленные в Информационном сообщении на указанный земельный участок и в соответствии с Регламентом Оператора электронной площадки.</w:t>
      </w:r>
    </w:p>
    <w:bookmarkEnd w:id="17"/>
    <w:p w14:paraId="0C132F72" w14:textId="77777777" w:rsidR="00C86227" w:rsidRPr="00C86227" w:rsidRDefault="00C86227" w:rsidP="00C86227">
      <w:pPr>
        <w:widowControl w:val="0"/>
        <w:autoSpaceDE w:val="0"/>
        <w:spacing w:before="1" w:after="1" w:line="192" w:lineRule="auto"/>
        <w:jc w:val="both"/>
        <w:rPr>
          <w:b/>
          <w:bCs/>
          <w:lang w:eastAsia="en-US"/>
        </w:rPr>
      </w:pPr>
    </w:p>
    <w:p w14:paraId="570FEDDF" w14:textId="77777777" w:rsidR="00C86227" w:rsidRPr="00C86227" w:rsidRDefault="00C86227" w:rsidP="00C86227">
      <w:pPr>
        <w:numPr>
          <w:ilvl w:val="0"/>
          <w:numId w:val="3"/>
        </w:numPr>
        <w:suppressAutoHyphens/>
        <w:spacing w:after="160" w:line="259" w:lineRule="auto"/>
        <w:jc w:val="both"/>
        <w:rPr>
          <w:lang w:val="en-US" w:eastAsia="en-US"/>
        </w:rPr>
      </w:pPr>
      <w:proofErr w:type="spellStart"/>
      <w:r w:rsidRPr="00C86227">
        <w:rPr>
          <w:lang w:val="en-US" w:eastAsia="en-US"/>
        </w:rPr>
        <w:t>Претендент</w:t>
      </w:r>
      <w:proofErr w:type="spellEnd"/>
      <w:r w:rsidRPr="00C86227">
        <w:rPr>
          <w:lang w:val="en-US" w:eastAsia="en-US"/>
        </w:rPr>
        <w:t xml:space="preserve"> </w:t>
      </w:r>
      <w:proofErr w:type="spellStart"/>
      <w:r w:rsidRPr="00C86227">
        <w:rPr>
          <w:lang w:val="en-US" w:eastAsia="en-US"/>
        </w:rPr>
        <w:t>обязуется</w:t>
      </w:r>
      <w:proofErr w:type="spellEnd"/>
      <w:r w:rsidRPr="00C86227">
        <w:rPr>
          <w:lang w:val="en-US" w:eastAsia="en-US"/>
        </w:rPr>
        <w:t>:</w:t>
      </w:r>
    </w:p>
    <w:p w14:paraId="19256C77" w14:textId="77777777" w:rsidR="00C86227" w:rsidRPr="00C86227" w:rsidRDefault="00C86227" w:rsidP="00C86227">
      <w:pPr>
        <w:numPr>
          <w:ilvl w:val="1"/>
          <w:numId w:val="3"/>
        </w:numPr>
        <w:suppressAutoHyphens/>
        <w:spacing w:after="160" w:line="259" w:lineRule="auto"/>
        <w:jc w:val="both"/>
        <w:rPr>
          <w:lang w:eastAsia="en-US"/>
        </w:rPr>
      </w:pPr>
      <w:r w:rsidRPr="00C86227">
        <w:rPr>
          <w:lang w:eastAsia="en-US"/>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C86227">
        <w:rPr>
          <w:vertAlign w:val="superscript"/>
          <w:lang w:val="en-US" w:eastAsia="en-US"/>
        </w:rPr>
        <w:footnoteReference w:id="4"/>
      </w:r>
    </w:p>
    <w:p w14:paraId="4BBECCA6" w14:textId="77777777" w:rsidR="00C86227" w:rsidRPr="00C86227" w:rsidRDefault="00C86227" w:rsidP="00C86227">
      <w:pPr>
        <w:numPr>
          <w:ilvl w:val="1"/>
          <w:numId w:val="3"/>
        </w:numPr>
        <w:suppressAutoHyphens/>
        <w:spacing w:after="160" w:line="259" w:lineRule="auto"/>
        <w:jc w:val="both"/>
        <w:rPr>
          <w:lang w:eastAsia="en-US"/>
        </w:rPr>
      </w:pPr>
      <w:r w:rsidRPr="00C86227">
        <w:rPr>
          <w:lang w:eastAsia="en-US"/>
        </w:rPr>
        <w:t xml:space="preserve">В случае признания Победителем аукциона в электронной форме заключить договор аренды земельного участка с арендодателем в порядке, сроками и требованиями, установленными Информационным сообщением и договором аренды земельного участка. </w:t>
      </w:r>
    </w:p>
    <w:p w14:paraId="71BDD7B7"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Задаток Победителя аукциона засчитывается в счет оплаты арендной платы.</w:t>
      </w:r>
    </w:p>
    <w:p w14:paraId="1B097866"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согласен и принимает все условия, требования, положения Информационного сообщения, проекта договора аренды земельного участка и Регламента Оператора электронной площадки, и они ему понятны. Претенденту известно фактическое состояние и технические характеристики земельного участка (п.1.) </w:t>
      </w:r>
      <w:r w:rsidRPr="00C86227">
        <w:rPr>
          <w:b/>
          <w:lang w:eastAsia="en-US"/>
        </w:rPr>
        <w:t>и он не имеет претензий к ним</w:t>
      </w:r>
      <w:r w:rsidRPr="00C86227">
        <w:rPr>
          <w:lang w:eastAsia="en-US"/>
        </w:rPr>
        <w:t>.</w:t>
      </w:r>
    </w:p>
    <w:p w14:paraId="555CB0B4" w14:textId="77777777" w:rsidR="00C86227" w:rsidRPr="00C86227" w:rsidRDefault="00C86227" w:rsidP="00C86227">
      <w:pPr>
        <w:numPr>
          <w:ilvl w:val="0"/>
          <w:numId w:val="3"/>
        </w:numPr>
        <w:tabs>
          <w:tab w:val="num" w:pos="0"/>
        </w:tabs>
        <w:suppressAutoHyphens/>
        <w:spacing w:after="160" w:line="259" w:lineRule="auto"/>
        <w:jc w:val="both"/>
        <w:rPr>
          <w:lang w:eastAsia="en-US"/>
        </w:rPr>
      </w:pPr>
      <w:r w:rsidRPr="00C86227">
        <w:rPr>
          <w:lang w:eastAsia="en-US"/>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5FF3C673"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lastRenderedPageBreak/>
        <w:t xml:space="preserve">Ответственность за достоверность представленных документов и информации несет Претендент. </w:t>
      </w:r>
    </w:p>
    <w:p w14:paraId="26111A8C"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C86227">
        <w:rPr>
          <w:lang w:eastAsia="en-US"/>
        </w:rPr>
        <w:br/>
        <w:t>и проектом</w:t>
      </w:r>
      <w:r w:rsidRPr="00C86227">
        <w:rPr>
          <w:color w:val="FF0000"/>
          <w:lang w:eastAsia="en-US"/>
        </w:rPr>
        <w:t xml:space="preserve"> </w:t>
      </w:r>
      <w:r w:rsidRPr="00C86227">
        <w:rPr>
          <w:lang w:eastAsia="en-US"/>
        </w:rPr>
        <w:t>договора аренды земельного участка,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79342E7E"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осведомлен и согласен с тем, что Уполномоченный орган/арендодатель, Оператор электронной площадки и Организатор аукциона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C86227">
        <w:rPr>
          <w:lang w:eastAsia="en-US"/>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w:t>
      </w:r>
      <w:r w:rsidRPr="00C86227">
        <w:rPr>
          <w:lang w:eastAsia="en-US"/>
        </w:rPr>
        <w:br/>
        <w:t xml:space="preserve">в  ГИС Торги: </w:t>
      </w:r>
      <w:hyperlink r:id="rId14" w:history="1">
        <w:r w:rsidRPr="00C86227">
          <w:rPr>
            <w:u w:val="single"/>
            <w:lang w:val="en-US" w:eastAsia="en-US"/>
          </w:rPr>
          <w:t>www</w:t>
        </w:r>
        <w:r w:rsidRPr="00C86227">
          <w:rPr>
            <w:u w:val="single"/>
            <w:lang w:eastAsia="en-US"/>
          </w:rPr>
          <w:t>.</w:t>
        </w:r>
        <w:proofErr w:type="spellStart"/>
        <w:r w:rsidRPr="00C86227">
          <w:rPr>
            <w:u w:val="single"/>
            <w:lang w:val="en-US" w:eastAsia="en-US"/>
          </w:rPr>
          <w:t>torgi</w:t>
        </w:r>
        <w:proofErr w:type="spellEnd"/>
        <w:r w:rsidRPr="00C86227">
          <w:rPr>
            <w:u w:val="single"/>
            <w:lang w:eastAsia="en-US"/>
          </w:rPr>
          <w:t>.</w:t>
        </w:r>
        <w:r w:rsidRPr="00C86227">
          <w:rPr>
            <w:u w:val="single"/>
            <w:lang w:val="en-US" w:eastAsia="en-US"/>
          </w:rPr>
          <w:t>gov</w:t>
        </w:r>
        <w:r w:rsidRPr="00C86227">
          <w:rPr>
            <w:u w:val="single"/>
            <w:lang w:eastAsia="en-US"/>
          </w:rPr>
          <w:t>.</w:t>
        </w:r>
        <w:proofErr w:type="spellStart"/>
        <w:r w:rsidRPr="00C86227">
          <w:rPr>
            <w:u w:val="single"/>
            <w:lang w:val="en-US" w:eastAsia="en-US"/>
          </w:rPr>
          <w:t>ru</w:t>
        </w:r>
        <w:proofErr w:type="spellEnd"/>
      </w:hyperlink>
      <w:r w:rsidRPr="00C86227">
        <w:rPr>
          <w:lang w:eastAsia="en-US"/>
        </w:rPr>
        <w:t xml:space="preserve"> и сайте </w:t>
      </w:r>
      <w:r w:rsidRPr="00C86227">
        <w:rPr>
          <w:u w:val="single"/>
          <w:lang w:eastAsia="en-US"/>
        </w:rPr>
        <w:t>Оператора электронной площадки.</w:t>
      </w:r>
    </w:p>
    <w:p w14:paraId="61E89C78"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Условия аукциона в электронной форме по данному земельному участку с Участником аукциона являются условиями публичной оферты, </w:t>
      </w:r>
      <w:r w:rsidRPr="00C86227">
        <w:rPr>
          <w:lang w:eastAsia="en-US"/>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33C79BCF" w14:textId="77777777" w:rsidR="00C86227" w:rsidRPr="00C86227" w:rsidRDefault="00C86227" w:rsidP="00C86227">
      <w:pPr>
        <w:jc w:val="both"/>
        <w:rPr>
          <w:lang w:eastAsia="en-US"/>
        </w:rPr>
      </w:pPr>
      <w:r w:rsidRPr="00C86227">
        <w:rPr>
          <w:lang w:eastAsia="en-US"/>
        </w:rPr>
        <w:t xml:space="preserve">В соответствии с Федеральным законом от 27.07.2006 № 152-ФЗ «О персональных данных», подавая Заявку, Претендент дает согласие </w:t>
      </w:r>
      <w:r w:rsidRPr="00C86227">
        <w:rPr>
          <w:lang w:eastAsia="en-US"/>
        </w:rPr>
        <w:br/>
        <w:t>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25AAB98B" w14:textId="77777777" w:rsidR="00C86227" w:rsidRPr="00C86227" w:rsidRDefault="00C86227" w:rsidP="00C86227">
      <w:pPr>
        <w:jc w:val="both"/>
        <w:rPr>
          <w:lang w:eastAsia="en-US"/>
        </w:rPr>
      </w:pPr>
    </w:p>
    <w:p w14:paraId="219CC225" w14:textId="77777777" w:rsidR="00C86227" w:rsidRPr="00C86227" w:rsidRDefault="00C86227" w:rsidP="00C86227">
      <w:pPr>
        <w:ind w:right="126"/>
        <w:jc w:val="both"/>
      </w:pPr>
      <w:r w:rsidRPr="00C86227">
        <w:t>Приложение:</w:t>
      </w:r>
    </w:p>
    <w:p w14:paraId="15D0C535" w14:textId="77777777" w:rsidR="00C86227" w:rsidRPr="00C86227" w:rsidRDefault="00C86227" w:rsidP="00C86227">
      <w:pPr>
        <w:autoSpaceDE w:val="0"/>
        <w:autoSpaceDN w:val="0"/>
        <w:adjustRightInd w:val="0"/>
        <w:ind w:right="126" w:firstLine="720"/>
        <w:jc w:val="both"/>
      </w:pPr>
      <w:r w:rsidRPr="00C86227">
        <w:tab/>
      </w:r>
    </w:p>
    <w:p w14:paraId="052A4BD6"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42AC1274"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5E4CD171"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440BCC12"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13A09739"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12D62087" w14:textId="77777777" w:rsidR="00C86227" w:rsidRPr="00C86227" w:rsidRDefault="00C86227" w:rsidP="00C86227">
      <w:pPr>
        <w:ind w:right="900"/>
        <w:jc w:val="both"/>
        <w:rPr>
          <w:color w:val="FF0000"/>
        </w:rPr>
      </w:pPr>
    </w:p>
    <w:p w14:paraId="3BAAA513" w14:textId="77777777" w:rsidR="00C86227" w:rsidRPr="00C86227" w:rsidRDefault="00C86227" w:rsidP="00C86227">
      <w:pPr>
        <w:ind w:right="900"/>
        <w:jc w:val="both"/>
      </w:pPr>
      <w:r w:rsidRPr="00C86227">
        <w:t>Подпись Заявителя _____________________</w:t>
      </w:r>
    </w:p>
    <w:bookmarkEnd w:id="14"/>
    <w:p w14:paraId="1E5AFBBE" w14:textId="77777777" w:rsidR="0087337C" w:rsidRPr="0015352B" w:rsidRDefault="0087337C" w:rsidP="006C74E4">
      <w:pPr>
        <w:jc w:val="both"/>
      </w:pPr>
    </w:p>
    <w:p w14:paraId="5111AA57" w14:textId="77777777" w:rsidR="00C86227" w:rsidRPr="00C86227" w:rsidRDefault="00C86227" w:rsidP="00C86227">
      <w:pPr>
        <w:jc w:val="center"/>
        <w:rPr>
          <w:b/>
        </w:rPr>
      </w:pPr>
      <w:bookmarkStart w:id="18" w:name="_Hlk196558425"/>
      <w:r w:rsidRPr="00C86227">
        <w:rPr>
          <w:b/>
        </w:rPr>
        <w:t>ДОГОВОР № ________</w:t>
      </w:r>
    </w:p>
    <w:p w14:paraId="2DC0A30C" w14:textId="77777777" w:rsidR="00C86227" w:rsidRPr="00C86227" w:rsidRDefault="00C86227" w:rsidP="00C86227">
      <w:pPr>
        <w:jc w:val="center"/>
        <w:rPr>
          <w:b/>
        </w:rPr>
      </w:pPr>
      <w:r w:rsidRPr="00C86227">
        <w:rPr>
          <w:b/>
        </w:rPr>
        <w:t>АРЕНДЫ ЗЕМЕЛЬНОГО УЧАСТКА</w:t>
      </w:r>
    </w:p>
    <w:p w14:paraId="523BDC39" w14:textId="77777777" w:rsidR="00C86227" w:rsidRPr="00C86227" w:rsidRDefault="00C86227" w:rsidP="00C86227">
      <w:pPr>
        <w:jc w:val="center"/>
      </w:pPr>
    </w:p>
    <w:p w14:paraId="5D7C60E1" w14:textId="14391E7E" w:rsidR="00C86227" w:rsidRPr="00C86227" w:rsidRDefault="00C86227" w:rsidP="00C86227">
      <w:pPr>
        <w:rPr>
          <w:rFonts w:eastAsia="Calibri"/>
          <w:b/>
        </w:rPr>
      </w:pPr>
      <w:r w:rsidRPr="00C86227">
        <w:rPr>
          <w:rFonts w:eastAsia="Calibri"/>
        </w:rPr>
        <w:t>г. Усолье-Сибирское</w:t>
      </w:r>
      <w:r w:rsidRPr="00C86227">
        <w:rPr>
          <w:rFonts w:eastAsia="Calibri"/>
        </w:rPr>
        <w:tab/>
      </w:r>
      <w:r w:rsidRPr="00C86227">
        <w:rPr>
          <w:rFonts w:eastAsia="Calibri"/>
        </w:rPr>
        <w:tab/>
      </w:r>
      <w:r w:rsidRPr="00C86227">
        <w:rPr>
          <w:rFonts w:eastAsia="Calibri"/>
        </w:rPr>
        <w:tab/>
      </w:r>
      <w:r w:rsidRPr="00C86227">
        <w:rPr>
          <w:rFonts w:eastAsia="Calibri"/>
        </w:rPr>
        <w:tab/>
        <w:t xml:space="preserve">                              </w:t>
      </w:r>
      <w:r w:rsidRPr="00C86227">
        <w:rPr>
          <w:rFonts w:eastAsia="Calibri"/>
          <w:b/>
        </w:rPr>
        <w:t>"_____" _______ 2025 года</w:t>
      </w:r>
    </w:p>
    <w:p w14:paraId="079D8058" w14:textId="77777777" w:rsidR="00C86227" w:rsidRPr="00C86227" w:rsidRDefault="00C86227" w:rsidP="00C86227">
      <w:pPr>
        <w:rPr>
          <w:rFonts w:eastAsia="Calibri"/>
        </w:rPr>
      </w:pPr>
    </w:p>
    <w:p w14:paraId="405152F6" w14:textId="77777777" w:rsidR="00C86227" w:rsidRPr="00C86227" w:rsidRDefault="00C86227" w:rsidP="00C86227">
      <w:pPr>
        <w:ind w:firstLine="684"/>
        <w:jc w:val="both"/>
        <w:rPr>
          <w:rFonts w:eastAsia="Calibri"/>
        </w:rPr>
      </w:pPr>
      <w:r w:rsidRPr="00C86227">
        <w:rPr>
          <w:rFonts w:eastAsia="Calibri"/>
        </w:rPr>
        <w:t xml:space="preserve">Комитет по управлению муниципальным имуществом администрации города Усолье-Сибирское, в лице председателя комитета </w:t>
      </w:r>
      <w:r w:rsidRPr="00C86227">
        <w:rPr>
          <w:rFonts w:eastAsia="Calibri"/>
          <w:b/>
        </w:rPr>
        <w:t>_______________</w:t>
      </w:r>
      <w:r w:rsidRPr="00C86227">
        <w:rPr>
          <w:rFonts w:eastAsia="Calibri"/>
        </w:rPr>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bookmarkStart w:id="19" w:name="_Hlk124327043"/>
      <w:bookmarkStart w:id="20" w:name="_Hlk91158720"/>
      <w:bookmarkStart w:id="21" w:name="_Hlk91682711"/>
      <w:bookmarkStart w:id="22" w:name="_Hlk124328316"/>
      <w:bookmarkStart w:id="23" w:name="_Hlk133918491"/>
      <w:bookmarkStart w:id="24" w:name="_Hlk147762940"/>
      <w:bookmarkStart w:id="25" w:name="_Hlk175572879"/>
      <w:bookmarkStart w:id="26" w:name="_Hlk174713489"/>
      <w:r w:rsidRPr="00C86227">
        <w:rPr>
          <w:rFonts w:eastAsia="Calibri"/>
        </w:rPr>
        <w:t>__________________________</w:t>
      </w:r>
      <w:r w:rsidRPr="00C86227">
        <w:rPr>
          <w:rFonts w:eastAsia="Calibri"/>
          <w:spacing w:val="-1"/>
        </w:rPr>
        <w:t>, зарегистрирован(а) по адресу:</w:t>
      </w:r>
      <w:bookmarkEnd w:id="19"/>
      <w:bookmarkEnd w:id="20"/>
      <w:bookmarkEnd w:id="21"/>
      <w:bookmarkEnd w:id="22"/>
      <w:bookmarkEnd w:id="23"/>
      <w:bookmarkEnd w:id="24"/>
      <w:bookmarkEnd w:id="25"/>
      <w:r w:rsidRPr="00C86227">
        <w:rPr>
          <w:rFonts w:eastAsia="Calibri"/>
          <w:spacing w:val="-1"/>
        </w:rPr>
        <w:t>,</w:t>
      </w:r>
      <w:r w:rsidRPr="00C86227">
        <w:rPr>
          <w:rFonts w:eastAsia="Calibri"/>
          <w:bCs/>
        </w:rPr>
        <w:t xml:space="preserve"> </w:t>
      </w:r>
      <w:bookmarkEnd w:id="26"/>
      <w:r w:rsidRPr="00C86227">
        <w:rPr>
          <w:rFonts w:eastAsia="Calibri"/>
          <w:spacing w:val="-1"/>
        </w:rPr>
        <w:t xml:space="preserve">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заключили настоящий Договор о </w:t>
      </w:r>
      <w:r w:rsidRPr="00C86227">
        <w:rPr>
          <w:rFonts w:eastAsia="Calibri"/>
        </w:rPr>
        <w:t>нижеследующем:</w:t>
      </w:r>
    </w:p>
    <w:p w14:paraId="0AE87A8B" w14:textId="77777777" w:rsidR="00C86227" w:rsidRPr="00C86227" w:rsidRDefault="00C86227" w:rsidP="00C86227">
      <w:pPr>
        <w:numPr>
          <w:ilvl w:val="0"/>
          <w:numId w:val="4"/>
        </w:numPr>
        <w:spacing w:after="160" w:line="259" w:lineRule="auto"/>
        <w:jc w:val="center"/>
        <w:rPr>
          <w:rFonts w:eastAsia="Calibri"/>
          <w:b/>
        </w:rPr>
      </w:pPr>
      <w:r w:rsidRPr="00C86227">
        <w:rPr>
          <w:rFonts w:eastAsia="Calibri"/>
          <w:b/>
        </w:rPr>
        <w:t>ПРЕДМЕТ ДОГОВОРА</w:t>
      </w:r>
    </w:p>
    <w:p w14:paraId="13B1CB70" w14:textId="77777777" w:rsidR="00C86227" w:rsidRPr="00C86227" w:rsidRDefault="00C86227" w:rsidP="00C86227">
      <w:pPr>
        <w:shd w:val="clear" w:color="auto" w:fill="FFFFFF"/>
        <w:ind w:right="19"/>
        <w:jc w:val="both"/>
        <w:rPr>
          <w:rFonts w:eastAsia="Calibri"/>
        </w:rPr>
      </w:pPr>
      <w:r w:rsidRPr="00C86227">
        <w:rPr>
          <w:rFonts w:eastAsia="Calibri"/>
          <w:b/>
        </w:rPr>
        <w:t xml:space="preserve">           </w:t>
      </w:r>
      <w:r w:rsidRPr="00C86227">
        <w:rPr>
          <w:rFonts w:eastAsia="Calibri"/>
        </w:rPr>
        <w:t xml:space="preserve">1.1. </w:t>
      </w:r>
      <w:r w:rsidRPr="00C86227">
        <w:rPr>
          <w:rFonts w:eastAsia="Calibri"/>
          <w:spacing w:val="-1"/>
        </w:rPr>
        <w:t>Арендодатель предоставляет, а Арендатор принимает в аренду земельный участок из земель ____________,</w:t>
      </w:r>
      <w:r w:rsidRPr="00C86227">
        <w:rPr>
          <w:rFonts w:eastAsia="Calibri"/>
        </w:rPr>
        <w:t xml:space="preserve"> с кадастровым номером ______________, площадью _______кв. м, находящийся в собственности/ведении муниципального образования «город Усолье-Сибирское», по адресу</w:t>
      </w:r>
      <w:bookmarkStart w:id="27" w:name="_Hlk122711521"/>
      <w:r w:rsidRPr="00C86227">
        <w:rPr>
          <w:rFonts w:eastAsia="Calibri"/>
        </w:rPr>
        <w:t xml:space="preserve">: </w:t>
      </w:r>
      <w:bookmarkEnd w:id="27"/>
    </w:p>
    <w:p w14:paraId="26D65038" w14:textId="77777777" w:rsidR="00C86227" w:rsidRPr="00C86227" w:rsidRDefault="00C86227" w:rsidP="00C86227">
      <w:pPr>
        <w:shd w:val="clear" w:color="auto" w:fill="FFFFFF"/>
        <w:ind w:right="19"/>
        <w:jc w:val="both"/>
        <w:rPr>
          <w:rFonts w:eastAsia="Calibri"/>
        </w:rPr>
      </w:pPr>
      <w:r w:rsidRPr="00C86227">
        <w:rPr>
          <w:rFonts w:eastAsia="Calibri"/>
        </w:rPr>
        <w:t xml:space="preserve">           Основанием для заключения данного Договора является __________________________________</w:t>
      </w:r>
    </w:p>
    <w:p w14:paraId="06D04798" w14:textId="77777777" w:rsidR="00C86227" w:rsidRPr="00C86227" w:rsidRDefault="00C86227" w:rsidP="00C86227">
      <w:pPr>
        <w:tabs>
          <w:tab w:val="num" w:pos="1200"/>
          <w:tab w:val="left" w:pos="7920"/>
        </w:tabs>
        <w:jc w:val="both"/>
        <w:rPr>
          <w:rFonts w:eastAsia="Calibri"/>
        </w:rPr>
      </w:pPr>
      <w:r w:rsidRPr="00C86227">
        <w:rPr>
          <w:rFonts w:eastAsia="Calibri"/>
        </w:rPr>
        <w:t xml:space="preserve">           1.2. Вид разрешённого использования (назначение) – для индивидуального жилищного строительства 2.1.</w:t>
      </w:r>
    </w:p>
    <w:p w14:paraId="7F573E20" w14:textId="77777777" w:rsidR="00C86227" w:rsidRPr="00C86227" w:rsidRDefault="00C86227" w:rsidP="00C86227">
      <w:pPr>
        <w:tabs>
          <w:tab w:val="num" w:pos="1200"/>
          <w:tab w:val="left" w:pos="7920"/>
        </w:tabs>
        <w:jc w:val="both"/>
        <w:rPr>
          <w:rFonts w:eastAsia="Calibri"/>
        </w:rPr>
      </w:pPr>
      <w:r w:rsidRPr="00C86227">
        <w:rPr>
          <w:rFonts w:eastAsia="Calibri"/>
        </w:rPr>
        <w:t xml:space="preserve">           1.3.</w:t>
      </w:r>
      <w:r w:rsidRPr="00C86227">
        <w:rPr>
          <w:rFonts w:eastAsia="Calibri"/>
          <w:lang w:val="x-none"/>
        </w:rPr>
        <w:t xml:space="preserve"> Обременения и ограничения на земельный участок</w:t>
      </w:r>
    </w:p>
    <w:p w14:paraId="50F73C66" w14:textId="77777777" w:rsidR="00C86227" w:rsidRPr="00C86227" w:rsidRDefault="00C86227" w:rsidP="00C86227">
      <w:pPr>
        <w:tabs>
          <w:tab w:val="num" w:pos="1200"/>
          <w:tab w:val="left" w:pos="7920"/>
        </w:tabs>
        <w:jc w:val="both"/>
        <w:rPr>
          <w:rFonts w:eastAsia="Calibri"/>
        </w:rPr>
      </w:pPr>
      <w:r w:rsidRPr="00C86227">
        <w:rPr>
          <w:rFonts w:eastAsia="Calibri"/>
        </w:rPr>
        <w:t xml:space="preserve">           1.4. Земельный участок считается переданным с момента, указанного в акте приёма-передачи земельного участка.</w:t>
      </w:r>
    </w:p>
    <w:p w14:paraId="37D4E8C0" w14:textId="77777777" w:rsidR="00C86227" w:rsidRPr="00C86227" w:rsidRDefault="00C86227" w:rsidP="00C86227">
      <w:pPr>
        <w:ind w:firstLine="684"/>
        <w:jc w:val="center"/>
        <w:rPr>
          <w:rFonts w:eastAsia="Calibri"/>
          <w:b/>
        </w:rPr>
      </w:pPr>
      <w:r w:rsidRPr="00C86227">
        <w:rPr>
          <w:rFonts w:eastAsia="Calibri"/>
          <w:b/>
        </w:rPr>
        <w:t xml:space="preserve">2. АРЕНДНАЯ ПЛАТА </w:t>
      </w:r>
    </w:p>
    <w:p w14:paraId="7DF1E377" w14:textId="77777777" w:rsidR="00C86227" w:rsidRPr="00C86227" w:rsidRDefault="00C86227" w:rsidP="00C86227">
      <w:pPr>
        <w:ind w:firstLine="567"/>
        <w:jc w:val="both"/>
        <w:rPr>
          <w:bCs/>
          <w:lang w:val="x-none" w:eastAsia="x-none"/>
        </w:rPr>
      </w:pPr>
      <w:r w:rsidRPr="00C86227">
        <w:rPr>
          <w:bCs/>
          <w:lang w:val="x-none" w:eastAsia="x-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C86227">
        <w:rPr>
          <w:bCs/>
          <w:lang w:eastAsia="x-none"/>
        </w:rPr>
        <w:t>к</w:t>
      </w:r>
      <w:proofErr w:type="spellStart"/>
      <w:r w:rsidRPr="00C86227">
        <w:rPr>
          <w:bCs/>
          <w:lang w:val="x-none" w:eastAsia="x-none"/>
        </w:rPr>
        <w:t>орр</w:t>
      </w:r>
      <w:proofErr w:type="spellEnd"/>
      <w:r w:rsidRPr="00C86227">
        <w:rPr>
          <w:bCs/>
          <w:lang w:val="x-none" w:eastAsia="x-none"/>
        </w:rPr>
        <w:t>. счет 40102810145370000026</w:t>
      </w:r>
      <w:r w:rsidRPr="00C86227">
        <w:rPr>
          <w:bCs/>
          <w:lang w:eastAsia="x-none"/>
        </w:rPr>
        <w:t>,</w:t>
      </w:r>
      <w:r w:rsidRPr="00C86227">
        <w:rPr>
          <w:bCs/>
          <w:lang w:val="x-none" w:eastAsia="x-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43B044A4" w14:textId="77777777" w:rsidR="00C86227" w:rsidRPr="00C86227" w:rsidRDefault="00C86227" w:rsidP="00C86227">
      <w:pPr>
        <w:ind w:firstLine="567"/>
        <w:jc w:val="both"/>
        <w:rPr>
          <w:bCs/>
          <w:lang w:val="x-none" w:eastAsia="x-none"/>
        </w:rPr>
      </w:pPr>
      <w:r w:rsidRPr="00C86227">
        <w:rPr>
          <w:bCs/>
          <w:lang w:val="x-none" w:eastAsia="x-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5C461D85" w14:textId="77777777" w:rsidR="00C86227" w:rsidRPr="00C86227" w:rsidRDefault="00C86227" w:rsidP="00C86227">
      <w:pPr>
        <w:ind w:firstLine="567"/>
        <w:jc w:val="both"/>
        <w:rPr>
          <w:bCs/>
          <w:lang w:val="x-none" w:eastAsia="x-none"/>
        </w:rPr>
      </w:pPr>
      <w:r w:rsidRPr="00C86227">
        <w:rPr>
          <w:bCs/>
          <w:lang w:val="x-none" w:eastAsia="x-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08E75E46" w14:textId="77777777" w:rsidR="00C86227" w:rsidRPr="00C86227" w:rsidRDefault="00C86227" w:rsidP="00C86227">
      <w:pPr>
        <w:ind w:firstLine="567"/>
        <w:jc w:val="both"/>
        <w:rPr>
          <w:bCs/>
          <w:lang w:val="x-none" w:eastAsia="x-none"/>
        </w:rPr>
      </w:pPr>
      <w:r w:rsidRPr="00C86227">
        <w:rPr>
          <w:bCs/>
          <w:lang w:val="x-none" w:eastAsia="x-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2F184693" w14:textId="77777777" w:rsidR="00C86227" w:rsidRPr="00C86227" w:rsidRDefault="00C86227" w:rsidP="00C86227">
      <w:pPr>
        <w:ind w:firstLine="567"/>
        <w:jc w:val="both"/>
        <w:rPr>
          <w:bCs/>
          <w:lang w:val="x-none" w:eastAsia="x-none"/>
        </w:rPr>
      </w:pPr>
      <w:r w:rsidRPr="00C86227">
        <w:rPr>
          <w:bCs/>
          <w:lang w:val="x-none" w:eastAsia="x-none"/>
        </w:rPr>
        <w:t>В случае изменения платёжных реквизитов Арендодатель уведомляет Арендатора в письменной форме.</w:t>
      </w:r>
    </w:p>
    <w:p w14:paraId="51583025" w14:textId="77777777" w:rsidR="00C86227" w:rsidRPr="00C86227" w:rsidRDefault="00C86227" w:rsidP="00C86227">
      <w:pPr>
        <w:ind w:firstLine="567"/>
        <w:jc w:val="both"/>
        <w:rPr>
          <w:bCs/>
          <w:lang w:val="x-none" w:eastAsia="x-none"/>
        </w:rPr>
      </w:pPr>
      <w:r w:rsidRPr="00C86227">
        <w:rPr>
          <w:bCs/>
          <w:lang w:val="x-none" w:eastAsia="x-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3F3BE4DE" w14:textId="77777777" w:rsidR="00C86227" w:rsidRPr="00C86227" w:rsidRDefault="00C86227" w:rsidP="00C86227">
      <w:pPr>
        <w:ind w:firstLine="567"/>
        <w:jc w:val="both"/>
        <w:rPr>
          <w:bCs/>
          <w:lang w:val="x-none" w:eastAsia="x-none"/>
        </w:rPr>
      </w:pPr>
      <w:r w:rsidRPr="00C86227">
        <w:rPr>
          <w:bCs/>
          <w:lang w:val="x-none" w:eastAsia="x-none"/>
        </w:rPr>
        <w:t xml:space="preserve">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w:t>
      </w:r>
      <w:r w:rsidRPr="00C86227">
        <w:rPr>
          <w:bCs/>
          <w:lang w:val="x-none" w:eastAsia="x-none"/>
        </w:rPr>
        <w:lastRenderedPageBreak/>
        <w:t>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77C7E1ED" w14:textId="77777777" w:rsidR="00C86227" w:rsidRPr="00C86227" w:rsidRDefault="00C86227" w:rsidP="00C86227">
      <w:pPr>
        <w:ind w:firstLine="567"/>
        <w:jc w:val="both"/>
      </w:pPr>
      <w:r w:rsidRPr="00C86227">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4A3333AA" w14:textId="77777777" w:rsidR="00C86227" w:rsidRPr="00C86227" w:rsidRDefault="00C86227" w:rsidP="00C86227">
      <w:pPr>
        <w:ind w:firstLine="567"/>
        <w:jc w:val="both"/>
      </w:pPr>
      <w:r w:rsidRPr="00C86227">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2951D042" w14:textId="77777777" w:rsidR="00C86227" w:rsidRPr="00C86227" w:rsidRDefault="00C86227" w:rsidP="00C86227">
      <w:pPr>
        <w:ind w:firstLine="567"/>
        <w:jc w:val="both"/>
      </w:pPr>
      <w:r w:rsidRPr="00C86227">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42AF431A" w14:textId="77777777" w:rsidR="00C86227" w:rsidRPr="00C86227" w:rsidRDefault="00C86227" w:rsidP="00C86227">
      <w:pPr>
        <w:widowControl w:val="0"/>
        <w:autoSpaceDE w:val="0"/>
        <w:autoSpaceDN w:val="0"/>
        <w:adjustRightInd w:val="0"/>
        <w:ind w:firstLine="567"/>
        <w:jc w:val="both"/>
        <w:rPr>
          <w:snapToGrid w:val="0"/>
        </w:rPr>
      </w:pPr>
      <w:r w:rsidRPr="00C86227">
        <w:rPr>
          <w:snapToGrid w:val="0"/>
        </w:rPr>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58AE0F17" w14:textId="77777777" w:rsidR="00C86227" w:rsidRPr="00C86227" w:rsidRDefault="00C86227" w:rsidP="00C86227">
      <w:pPr>
        <w:ind w:firstLine="567"/>
        <w:jc w:val="both"/>
        <w:rPr>
          <w:b/>
          <w:lang w:val="x-none" w:eastAsia="x-none"/>
        </w:rPr>
      </w:pPr>
      <w:r w:rsidRPr="00C86227">
        <w:rPr>
          <w:b/>
          <w:lang w:val="x-none" w:eastAsia="x-none"/>
        </w:rPr>
        <w:t>2.</w:t>
      </w:r>
      <w:r w:rsidRPr="00C86227">
        <w:rPr>
          <w:b/>
          <w:lang w:eastAsia="x-none"/>
        </w:rPr>
        <w:t>6</w:t>
      </w:r>
      <w:r w:rsidRPr="00C86227">
        <w:rPr>
          <w:b/>
          <w:lang w:val="x-none" w:eastAsia="x-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2885CC9C" w14:textId="77777777" w:rsidR="00C86227" w:rsidRPr="00C86227" w:rsidRDefault="00C86227" w:rsidP="00C86227">
      <w:pPr>
        <w:ind w:firstLine="567"/>
        <w:jc w:val="both"/>
        <w:rPr>
          <w:lang w:val="x-none" w:eastAsia="x-none"/>
        </w:rPr>
      </w:pPr>
      <w:r w:rsidRPr="00C86227">
        <w:rPr>
          <w:lang w:val="x-none" w:eastAsia="x-none"/>
        </w:rPr>
        <w:t>При этом Арендатор не освобождается от оплаты аренды и пени за каждый день просрочки, начисленной до расторжения Договора.</w:t>
      </w:r>
    </w:p>
    <w:p w14:paraId="30073BB0" w14:textId="77777777" w:rsidR="00C86227" w:rsidRPr="00C86227" w:rsidRDefault="00C86227" w:rsidP="00C86227">
      <w:pPr>
        <w:ind w:firstLine="684"/>
        <w:jc w:val="center"/>
        <w:rPr>
          <w:rFonts w:eastAsia="Calibri"/>
          <w:b/>
          <w:lang w:val="x-none"/>
        </w:rPr>
      </w:pPr>
    </w:p>
    <w:p w14:paraId="20899F90" w14:textId="77777777" w:rsidR="00C86227" w:rsidRPr="00C86227" w:rsidRDefault="00C86227" w:rsidP="00C86227">
      <w:pPr>
        <w:ind w:firstLine="684"/>
        <w:jc w:val="center"/>
        <w:rPr>
          <w:rFonts w:eastAsia="Calibri"/>
        </w:rPr>
      </w:pPr>
      <w:r w:rsidRPr="00C86227">
        <w:rPr>
          <w:rFonts w:eastAsia="Calibri"/>
          <w:b/>
        </w:rPr>
        <w:t>3. ПРАВА И ОБЯЗАННОСТИ АРЕНДОДАТЕЛЯ</w:t>
      </w:r>
    </w:p>
    <w:p w14:paraId="5ABB1BDF" w14:textId="77777777" w:rsidR="00C86227" w:rsidRPr="00C86227" w:rsidRDefault="00C86227" w:rsidP="00C86227">
      <w:pPr>
        <w:ind w:firstLine="684"/>
        <w:jc w:val="both"/>
        <w:rPr>
          <w:rFonts w:eastAsia="Calibri"/>
        </w:rPr>
      </w:pPr>
      <w:r w:rsidRPr="00C86227">
        <w:rPr>
          <w:rFonts w:eastAsia="Calibri"/>
        </w:rPr>
        <w:t>3.1. Арендодатель имеет право:</w:t>
      </w:r>
    </w:p>
    <w:p w14:paraId="57291B91" w14:textId="77777777" w:rsidR="00C86227" w:rsidRPr="00C86227" w:rsidRDefault="00C86227" w:rsidP="00C86227">
      <w:pPr>
        <w:ind w:firstLine="684"/>
        <w:jc w:val="both"/>
        <w:rPr>
          <w:rFonts w:eastAsia="Calibri"/>
        </w:rPr>
      </w:pPr>
      <w:r w:rsidRPr="00C86227">
        <w:rPr>
          <w:rFonts w:eastAsia="Calibri"/>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5F13768C" w14:textId="77777777" w:rsidR="00C86227" w:rsidRPr="00C86227" w:rsidRDefault="00C86227" w:rsidP="00C86227">
      <w:pPr>
        <w:ind w:firstLine="684"/>
        <w:jc w:val="both"/>
        <w:rPr>
          <w:rFonts w:eastAsia="Calibri"/>
        </w:rPr>
      </w:pPr>
      <w:r w:rsidRPr="00C86227">
        <w:rPr>
          <w:rFonts w:eastAsia="Calibri"/>
        </w:rPr>
        <w:t xml:space="preserve">3.1.2. досрочно расторгнуть Договор в случаях, указанных в пункте 7.3. Договора; </w:t>
      </w:r>
    </w:p>
    <w:p w14:paraId="08B7AFC8" w14:textId="77777777" w:rsidR="00C86227" w:rsidRPr="00C86227" w:rsidRDefault="00C86227" w:rsidP="00C86227">
      <w:pPr>
        <w:ind w:firstLine="684"/>
        <w:jc w:val="both"/>
        <w:rPr>
          <w:rFonts w:eastAsia="Calibri"/>
        </w:rPr>
      </w:pPr>
      <w:r w:rsidRPr="00C86227">
        <w:rPr>
          <w:rFonts w:eastAsia="Calibri"/>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9DF33BF" w14:textId="77777777" w:rsidR="00C86227" w:rsidRPr="00C86227" w:rsidRDefault="00C86227" w:rsidP="00C86227">
      <w:pPr>
        <w:ind w:firstLine="684"/>
        <w:jc w:val="both"/>
        <w:rPr>
          <w:rFonts w:eastAsia="Calibri"/>
        </w:rPr>
      </w:pPr>
      <w:r w:rsidRPr="00C86227">
        <w:rPr>
          <w:rFonts w:eastAsia="Calibri"/>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52D0E0AE" w14:textId="77777777" w:rsidR="00C86227" w:rsidRPr="00C86227" w:rsidRDefault="00C86227" w:rsidP="00C86227">
      <w:pPr>
        <w:ind w:firstLine="684"/>
        <w:jc w:val="both"/>
        <w:rPr>
          <w:rFonts w:eastAsia="Calibri"/>
        </w:rPr>
      </w:pPr>
      <w:r w:rsidRPr="00C86227">
        <w:rPr>
          <w:rFonts w:eastAsia="Calibri"/>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32485931" w14:textId="77777777" w:rsidR="00C86227" w:rsidRPr="00C86227" w:rsidRDefault="00C86227" w:rsidP="00C86227">
      <w:pPr>
        <w:ind w:firstLine="684"/>
        <w:jc w:val="both"/>
        <w:rPr>
          <w:rFonts w:eastAsia="Calibri"/>
        </w:rPr>
      </w:pPr>
      <w:r w:rsidRPr="00C86227">
        <w:rPr>
          <w:rFonts w:eastAsia="Calibri"/>
        </w:rPr>
        <w:t xml:space="preserve">3.2. Арендодатель обязан:  </w:t>
      </w:r>
    </w:p>
    <w:p w14:paraId="1C926872" w14:textId="77777777" w:rsidR="00C86227" w:rsidRPr="00C86227" w:rsidRDefault="00C86227" w:rsidP="00C86227">
      <w:pPr>
        <w:ind w:firstLine="684"/>
        <w:jc w:val="both"/>
        <w:rPr>
          <w:rFonts w:eastAsia="Calibri"/>
        </w:rPr>
      </w:pPr>
      <w:r w:rsidRPr="00C86227">
        <w:rPr>
          <w:rFonts w:eastAsia="Calibri"/>
        </w:rPr>
        <w:t xml:space="preserve">3.2.1. выполнять в полном объёме все условия Договора; </w:t>
      </w:r>
    </w:p>
    <w:p w14:paraId="37BDA75E" w14:textId="77777777" w:rsidR="00C86227" w:rsidRPr="00C86227" w:rsidRDefault="00C86227" w:rsidP="00C86227">
      <w:pPr>
        <w:ind w:firstLine="684"/>
        <w:jc w:val="both"/>
        <w:rPr>
          <w:rFonts w:eastAsia="Calibri"/>
        </w:rPr>
      </w:pPr>
      <w:r w:rsidRPr="00C86227">
        <w:rPr>
          <w:rFonts w:eastAsia="Calibri"/>
        </w:rPr>
        <w:t>3.2.2. передать Арендатору земельный участок в состоянии, соответствующем условиям Договора по акту приёма-передачи;</w:t>
      </w:r>
    </w:p>
    <w:p w14:paraId="01CAA5B5" w14:textId="77777777" w:rsidR="00C86227" w:rsidRPr="00C86227" w:rsidRDefault="00C86227" w:rsidP="00C86227">
      <w:pPr>
        <w:ind w:firstLine="684"/>
        <w:jc w:val="both"/>
        <w:rPr>
          <w:rFonts w:eastAsia="Calibri"/>
        </w:rPr>
      </w:pPr>
      <w:r w:rsidRPr="00C86227">
        <w:rPr>
          <w:rFonts w:eastAsia="Calibri"/>
        </w:rPr>
        <w:t>3.2.3. не вмешиваться в хозяйственную деятельность Арендатора, если она не противоречит условиям настоящего Договора и законодательству РФ;</w:t>
      </w:r>
    </w:p>
    <w:p w14:paraId="5643BB16" w14:textId="77777777" w:rsidR="00C86227" w:rsidRPr="00C86227" w:rsidRDefault="00C86227" w:rsidP="00C86227">
      <w:pPr>
        <w:ind w:firstLine="684"/>
        <w:jc w:val="both"/>
        <w:rPr>
          <w:rFonts w:eastAsia="Calibri"/>
        </w:rPr>
      </w:pPr>
      <w:r w:rsidRPr="00C86227">
        <w:rPr>
          <w:rFonts w:eastAsia="Calibri"/>
        </w:rPr>
        <w:t>3.2.4. своевременно производить перерасчёт арендной платы и информировать об этом Арендатора.</w:t>
      </w:r>
    </w:p>
    <w:p w14:paraId="7F6D2CE2" w14:textId="77777777" w:rsidR="00C86227" w:rsidRPr="00C86227" w:rsidRDefault="00C86227" w:rsidP="00C86227">
      <w:pPr>
        <w:ind w:firstLine="684"/>
        <w:jc w:val="center"/>
        <w:rPr>
          <w:rFonts w:eastAsia="Calibri"/>
        </w:rPr>
      </w:pPr>
      <w:r w:rsidRPr="00C86227">
        <w:rPr>
          <w:rFonts w:eastAsia="Calibri"/>
          <w:b/>
        </w:rPr>
        <w:t>4. ПРАВА И ОБЯЗАННОСТИ АРЕНДАТОРА</w:t>
      </w:r>
    </w:p>
    <w:p w14:paraId="1A5FCE8B" w14:textId="77777777" w:rsidR="00C86227" w:rsidRPr="00C86227" w:rsidRDefault="00C86227" w:rsidP="00C86227">
      <w:pPr>
        <w:ind w:firstLine="684"/>
        <w:jc w:val="both"/>
        <w:rPr>
          <w:rFonts w:eastAsia="Calibri"/>
        </w:rPr>
      </w:pPr>
      <w:r w:rsidRPr="00C86227">
        <w:rPr>
          <w:rFonts w:eastAsia="Calibri"/>
        </w:rPr>
        <w:t>4.1. Арендатор имеет право:</w:t>
      </w:r>
    </w:p>
    <w:p w14:paraId="68836876" w14:textId="77777777" w:rsidR="00C86227" w:rsidRPr="00C86227" w:rsidRDefault="00C86227" w:rsidP="00C86227">
      <w:pPr>
        <w:ind w:firstLine="567"/>
        <w:jc w:val="both"/>
        <w:rPr>
          <w:rFonts w:eastAsia="Calibri"/>
        </w:rPr>
      </w:pPr>
      <w:r w:rsidRPr="00C86227">
        <w:rPr>
          <w:rFonts w:eastAsia="Calibri"/>
        </w:rPr>
        <w:t xml:space="preserve">  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144B5907" w14:textId="77777777" w:rsidR="00C86227" w:rsidRPr="00C86227" w:rsidRDefault="00C86227" w:rsidP="00C86227">
      <w:pPr>
        <w:ind w:firstLine="684"/>
        <w:jc w:val="both"/>
        <w:rPr>
          <w:rFonts w:eastAsia="Calibri"/>
        </w:rPr>
      </w:pPr>
      <w:r w:rsidRPr="00C86227">
        <w:rPr>
          <w:rFonts w:eastAsia="Calibri"/>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29A31312" w14:textId="77777777" w:rsidR="00C86227" w:rsidRPr="00C86227" w:rsidRDefault="00C86227" w:rsidP="00C86227">
      <w:pPr>
        <w:ind w:firstLine="709"/>
        <w:jc w:val="both"/>
        <w:rPr>
          <w:rFonts w:eastAsia="Calibri"/>
        </w:rPr>
      </w:pPr>
      <w:r w:rsidRPr="00C86227">
        <w:rPr>
          <w:rFonts w:eastAsia="Calibri"/>
        </w:rPr>
        <w:t>4.1.3. в пределах срока Договора передавать свои права и обязанности по настоящему Договору третьему лицу, в том числе передавать земельный участок в субаренду без согласия арендодателя при условии его уведомления.</w:t>
      </w:r>
    </w:p>
    <w:p w14:paraId="701F75D9" w14:textId="77777777" w:rsidR="00C86227" w:rsidRPr="00C86227" w:rsidRDefault="00C86227" w:rsidP="00C86227">
      <w:pPr>
        <w:ind w:firstLine="684"/>
        <w:jc w:val="both"/>
        <w:rPr>
          <w:rFonts w:eastAsia="Calibri"/>
        </w:rPr>
      </w:pPr>
      <w:r w:rsidRPr="00C86227">
        <w:rPr>
          <w:rFonts w:eastAsia="Calibri"/>
        </w:rPr>
        <w:lastRenderedPageBreak/>
        <w:t xml:space="preserve">4.2. Арендатор обязан: </w:t>
      </w:r>
    </w:p>
    <w:p w14:paraId="01F8FDA6" w14:textId="77777777" w:rsidR="00C86227" w:rsidRPr="00C86227" w:rsidRDefault="00C86227" w:rsidP="00C86227">
      <w:pPr>
        <w:ind w:right="-2" w:firstLine="709"/>
        <w:jc w:val="both"/>
        <w:rPr>
          <w:rFonts w:eastAsia="Calibri"/>
        </w:rPr>
      </w:pPr>
      <w:r w:rsidRPr="00C86227">
        <w:rPr>
          <w:rFonts w:eastAsia="Calibri"/>
        </w:rPr>
        <w:t>4.2.1. принять земельный участок от Арендодателя по акту приёма-передачи после подписания настоящего Договора;</w:t>
      </w:r>
    </w:p>
    <w:p w14:paraId="48276780" w14:textId="77777777" w:rsidR="00C86227" w:rsidRPr="00C86227" w:rsidRDefault="00C86227" w:rsidP="00C86227">
      <w:pPr>
        <w:ind w:right="-2" w:firstLine="709"/>
        <w:jc w:val="both"/>
        <w:rPr>
          <w:rFonts w:eastAsia="Calibri"/>
        </w:rPr>
      </w:pPr>
      <w:r w:rsidRPr="00C86227">
        <w:rPr>
          <w:rFonts w:eastAsia="Calibri"/>
        </w:rPr>
        <w:t>4.2.2. своевременно производить в соответствии с условиями Договора плату за землю;</w:t>
      </w:r>
    </w:p>
    <w:p w14:paraId="2ABA7B10" w14:textId="77777777" w:rsidR="00C86227" w:rsidRPr="00C86227" w:rsidRDefault="00C86227" w:rsidP="00C86227">
      <w:pPr>
        <w:ind w:firstLine="684"/>
        <w:jc w:val="both"/>
        <w:rPr>
          <w:rFonts w:eastAsia="Calibri"/>
        </w:rPr>
      </w:pPr>
      <w:r w:rsidRPr="00C86227">
        <w:rPr>
          <w:rFonts w:eastAsia="Calibri"/>
        </w:rPr>
        <w:t xml:space="preserve"> 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4F0FCBF6" w14:textId="77777777" w:rsidR="00C86227" w:rsidRPr="00C86227" w:rsidRDefault="00C86227" w:rsidP="00C86227">
      <w:pPr>
        <w:tabs>
          <w:tab w:val="left" w:pos="0"/>
        </w:tabs>
        <w:ind w:firstLine="684"/>
        <w:jc w:val="both"/>
        <w:rPr>
          <w:rFonts w:eastAsia="Calibri"/>
        </w:rPr>
      </w:pPr>
      <w:r w:rsidRPr="00C86227">
        <w:rPr>
          <w:rFonts w:eastAsia="Calibri"/>
        </w:rPr>
        <w:tab/>
        <w:t>4.2.5. 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города и дорог, не допускать загрязнения и захламления арендуемого земельного участка предметами хозяйственной деятельности, твердыми производственными и бытовыми отходами (металлоломом, стеклобоем, строительным мусором, древесными остатками);</w:t>
      </w:r>
    </w:p>
    <w:p w14:paraId="2C106A38" w14:textId="77777777" w:rsidR="00C86227" w:rsidRPr="00C86227" w:rsidRDefault="00C86227" w:rsidP="00C86227">
      <w:pPr>
        <w:tabs>
          <w:tab w:val="left" w:pos="0"/>
        </w:tabs>
        <w:ind w:firstLine="561"/>
        <w:jc w:val="both"/>
        <w:rPr>
          <w:rFonts w:eastAsia="Calibri"/>
        </w:rPr>
      </w:pPr>
      <w:r w:rsidRPr="00C86227">
        <w:rPr>
          <w:rFonts w:eastAsia="Calibri"/>
        </w:rPr>
        <w:tab/>
        <w:t>4.2.6.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0CC7B59F" w14:textId="77777777" w:rsidR="00C86227" w:rsidRPr="00C86227" w:rsidRDefault="00C86227" w:rsidP="00C86227">
      <w:pPr>
        <w:ind w:firstLine="708"/>
        <w:jc w:val="both"/>
        <w:rPr>
          <w:rFonts w:eastAsia="Calibri"/>
        </w:rPr>
      </w:pPr>
      <w:r w:rsidRPr="00C86227">
        <w:rPr>
          <w:rFonts w:eastAsia="Calibri"/>
        </w:rPr>
        <w:t xml:space="preserve">4.2.7. </w:t>
      </w:r>
      <w:r w:rsidRPr="00C86227">
        <w:rPr>
          <w:rFonts w:eastAsia="Calibri"/>
          <w:bCs/>
        </w:rPr>
        <w:t xml:space="preserve">обеспечить содержание земельного участка в соответствии с Правилами благоустройства </w:t>
      </w:r>
      <w:r w:rsidRPr="00C86227">
        <w:rPr>
          <w:rFonts w:eastAsia="Calibri"/>
          <w:lang w:eastAsia="en-US"/>
        </w:rPr>
        <w:t xml:space="preserve">на территории города </w:t>
      </w:r>
      <w:r w:rsidRPr="00C86227">
        <w:rPr>
          <w:rFonts w:eastAsia="Calibri"/>
          <w:bCs/>
        </w:rPr>
        <w:t>Усолье-Сибирское, утвержденными Решением Думы города Усолье-Сибирское от 31.10.2017 года № 27/7, в том числе в надлежащем санитарном состоянии;</w:t>
      </w:r>
    </w:p>
    <w:p w14:paraId="648F4EFB" w14:textId="77777777" w:rsidR="00C86227" w:rsidRPr="00C86227" w:rsidRDefault="00C86227" w:rsidP="00C86227">
      <w:pPr>
        <w:ind w:right="-2" w:firstLine="708"/>
        <w:jc w:val="both"/>
        <w:rPr>
          <w:rFonts w:eastAsia="Calibri"/>
        </w:rPr>
      </w:pPr>
      <w:r w:rsidRPr="00C86227">
        <w:rPr>
          <w:rFonts w:eastAsia="Calibri"/>
        </w:rPr>
        <w:t>4.2.8. выступать правопреемником в отношении всех касающихся земельного участка обязательств градостроительного характера;</w:t>
      </w:r>
    </w:p>
    <w:p w14:paraId="68D5D231" w14:textId="77777777" w:rsidR="00C86227" w:rsidRPr="00C86227" w:rsidRDefault="00C86227" w:rsidP="00C86227">
      <w:pPr>
        <w:ind w:firstLine="708"/>
        <w:jc w:val="both"/>
        <w:rPr>
          <w:rFonts w:eastAsia="Calibri"/>
        </w:rPr>
      </w:pPr>
      <w:r w:rsidRPr="00C86227">
        <w:rPr>
          <w:rFonts w:eastAsia="Calibri"/>
        </w:rPr>
        <w:t>4.2.9.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6DED87ED" w14:textId="77777777" w:rsidR="00C86227" w:rsidRPr="00C86227" w:rsidRDefault="00C86227" w:rsidP="00C86227">
      <w:pPr>
        <w:ind w:firstLine="708"/>
        <w:jc w:val="both"/>
        <w:rPr>
          <w:rFonts w:eastAsia="Calibri"/>
        </w:rPr>
      </w:pPr>
      <w:r w:rsidRPr="00C86227">
        <w:rPr>
          <w:rFonts w:eastAsia="Calibri"/>
        </w:rPr>
        <w:t>4.2.10.  передать по окончании срока действия Договора земельный участок Арендодателю в состоянии и качестве не хуже первоначального по акту приема-передачи;</w:t>
      </w:r>
    </w:p>
    <w:p w14:paraId="4C847F0A" w14:textId="77777777" w:rsidR="00C86227" w:rsidRPr="00C86227" w:rsidRDefault="00C86227" w:rsidP="00C86227">
      <w:pPr>
        <w:ind w:right="-2" w:firstLine="720"/>
        <w:jc w:val="both"/>
        <w:rPr>
          <w:rFonts w:eastAsia="Calibri"/>
          <w:bCs/>
        </w:rPr>
      </w:pPr>
      <w:r w:rsidRPr="00C86227">
        <w:rPr>
          <w:rFonts w:eastAsia="Calibri"/>
        </w:rPr>
        <w:t>4.2.11.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120A8ADC" w14:textId="77777777" w:rsidR="00C86227" w:rsidRPr="00C86227" w:rsidRDefault="00C86227" w:rsidP="00C86227">
      <w:pPr>
        <w:autoSpaceDE w:val="0"/>
        <w:autoSpaceDN w:val="0"/>
        <w:adjustRightInd w:val="0"/>
        <w:ind w:firstLine="720"/>
        <w:jc w:val="both"/>
        <w:rPr>
          <w:rFonts w:eastAsia="Calibri"/>
          <w:lang w:eastAsia="en-US"/>
        </w:rPr>
      </w:pPr>
      <w:r w:rsidRPr="00C86227">
        <w:rPr>
          <w:rFonts w:eastAsia="Calibri"/>
          <w:bCs/>
        </w:rPr>
        <w:t xml:space="preserve">4.2.12. </w:t>
      </w:r>
      <w:r w:rsidRPr="00C86227">
        <w:rPr>
          <w:rFonts w:eastAsia="Calibri"/>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14:paraId="397DE6CD" w14:textId="77777777" w:rsidR="00C86227" w:rsidRPr="00C86227" w:rsidRDefault="00C86227" w:rsidP="00C86227">
      <w:pPr>
        <w:ind w:right="-2" w:firstLine="708"/>
        <w:jc w:val="both"/>
        <w:rPr>
          <w:rFonts w:eastAsia="Calibri"/>
          <w:bCs/>
        </w:rPr>
      </w:pPr>
      <w:r w:rsidRPr="00C86227">
        <w:rPr>
          <w:rFonts w:eastAsia="Calibri"/>
          <w:bCs/>
        </w:rPr>
        <w:t xml:space="preserve">4.2.13. </w:t>
      </w:r>
      <w:r w:rsidRPr="00C86227">
        <w:rPr>
          <w:rFonts w:eastAsia="Calibri"/>
        </w:rPr>
        <w:t>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2E0C07E3" w14:textId="77777777" w:rsidR="00C86227" w:rsidRPr="00C86227" w:rsidRDefault="00C86227" w:rsidP="00C86227">
      <w:pPr>
        <w:ind w:right="-2" w:firstLine="709"/>
        <w:jc w:val="both"/>
        <w:rPr>
          <w:rFonts w:eastAsia="Calibri"/>
          <w:bCs/>
        </w:rPr>
      </w:pPr>
      <w:r w:rsidRPr="00C86227">
        <w:rPr>
          <w:rFonts w:eastAsia="Calibri"/>
          <w:bCs/>
        </w:rPr>
        <w:t xml:space="preserve">4.2.14. </w:t>
      </w:r>
      <w:r w:rsidRPr="00C86227">
        <w:rPr>
          <w:rFonts w:eastAsia="Calibri"/>
        </w:rPr>
        <w:t>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1E9758E6" w14:textId="77777777" w:rsidR="00C86227" w:rsidRPr="00C86227" w:rsidRDefault="00C86227" w:rsidP="00C86227">
      <w:pPr>
        <w:ind w:firstLine="709"/>
        <w:jc w:val="both"/>
        <w:rPr>
          <w:rFonts w:eastAsia="Calibri"/>
        </w:rPr>
      </w:pPr>
      <w:bookmarkStart w:id="28" w:name="_Hlk151629294"/>
      <w:r w:rsidRPr="00C86227">
        <w:rPr>
          <w:rFonts w:eastAsia="Calibri"/>
        </w:rPr>
        <w:t xml:space="preserve">4.2.15. </w:t>
      </w:r>
      <w:bookmarkEnd w:id="28"/>
      <w:r w:rsidRPr="00C86227">
        <w:rPr>
          <w:rFonts w:eastAsia="Calibri"/>
        </w:rPr>
        <w:t xml:space="preserve">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2F3A2355" w14:textId="77777777" w:rsidR="00C86227" w:rsidRPr="00C86227" w:rsidRDefault="00C86227" w:rsidP="00C86227">
      <w:pPr>
        <w:ind w:right="-2" w:firstLine="709"/>
        <w:jc w:val="both"/>
        <w:rPr>
          <w:rFonts w:eastAsia="Calibri"/>
        </w:rPr>
      </w:pPr>
      <w:r w:rsidRPr="00C86227">
        <w:rPr>
          <w:rFonts w:eastAsia="Calibri"/>
        </w:rPr>
        <w:t>4.2.16.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646A3B0F" w14:textId="77777777" w:rsidR="00C86227" w:rsidRPr="00C86227" w:rsidRDefault="00C86227" w:rsidP="00C86227">
      <w:pPr>
        <w:ind w:right="-2" w:firstLine="709"/>
        <w:jc w:val="both"/>
        <w:rPr>
          <w:rFonts w:eastAsia="Calibri"/>
          <w:noProof/>
        </w:rPr>
      </w:pPr>
      <w:r w:rsidRPr="00C86227">
        <w:rPr>
          <w:rFonts w:eastAsia="Calibri"/>
        </w:rPr>
        <w:t xml:space="preserve">4.2.17. </w:t>
      </w:r>
      <w:r w:rsidRPr="00C86227">
        <w:rPr>
          <w:rFonts w:eastAsia="Calibri"/>
          <w:noProof/>
        </w:rPr>
        <w:t>не менять используемую площадь земельного участка.</w:t>
      </w:r>
    </w:p>
    <w:p w14:paraId="5A689DB7" w14:textId="77777777" w:rsidR="00C86227" w:rsidRPr="00C86227" w:rsidRDefault="00C86227" w:rsidP="00C86227">
      <w:pPr>
        <w:ind w:right="-2" w:firstLine="709"/>
        <w:jc w:val="both"/>
        <w:rPr>
          <w:rFonts w:eastAsia="Calibri"/>
          <w:b/>
        </w:rPr>
      </w:pPr>
    </w:p>
    <w:p w14:paraId="7A776B90" w14:textId="77777777" w:rsidR="00C86227" w:rsidRPr="00C86227" w:rsidRDefault="00C86227" w:rsidP="00C86227">
      <w:pPr>
        <w:ind w:firstLine="684"/>
        <w:jc w:val="center"/>
        <w:rPr>
          <w:rFonts w:eastAsia="Calibri"/>
        </w:rPr>
      </w:pPr>
      <w:r w:rsidRPr="00C86227">
        <w:rPr>
          <w:rFonts w:eastAsia="Calibri"/>
          <w:b/>
        </w:rPr>
        <w:t>5. ОТВЕТСТВЕННОСТЬ СТОРОН</w:t>
      </w:r>
      <w:r w:rsidRPr="00C86227">
        <w:rPr>
          <w:rFonts w:eastAsia="Calibri"/>
        </w:rPr>
        <w:tab/>
      </w:r>
    </w:p>
    <w:p w14:paraId="52667DB4" w14:textId="77777777" w:rsidR="00C86227" w:rsidRPr="00C86227" w:rsidRDefault="00C86227" w:rsidP="00C86227">
      <w:pPr>
        <w:tabs>
          <w:tab w:val="left" w:pos="567"/>
        </w:tabs>
        <w:jc w:val="both"/>
      </w:pPr>
      <w:r w:rsidRPr="00C86227">
        <w:t xml:space="preserve">          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40F14F1D" w14:textId="77777777" w:rsidR="00C86227" w:rsidRPr="00C86227" w:rsidRDefault="00C86227" w:rsidP="00C86227">
      <w:pPr>
        <w:tabs>
          <w:tab w:val="left" w:pos="567"/>
        </w:tabs>
        <w:jc w:val="both"/>
      </w:pPr>
      <w:r w:rsidRPr="00C86227">
        <w:tab/>
        <w:t xml:space="preserve">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w:t>
      </w:r>
      <w:r w:rsidRPr="00C86227">
        <w:lastRenderedPageBreak/>
        <w:t>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0474D485" w14:textId="77777777" w:rsidR="00C86227" w:rsidRPr="00C86227" w:rsidRDefault="00C86227" w:rsidP="00C86227">
      <w:pPr>
        <w:tabs>
          <w:tab w:val="left" w:pos="567"/>
        </w:tabs>
        <w:ind w:right="-2"/>
        <w:jc w:val="both"/>
        <w:rPr>
          <w:color w:val="000000"/>
        </w:rPr>
      </w:pPr>
      <w:r w:rsidRPr="00C86227">
        <w:rPr>
          <w:color w:val="000000"/>
        </w:rPr>
        <w:tab/>
        <w:t xml:space="preserve">5.3. Просрочка внесения денежных средств в счет арендной платы за земельный участок в сумме и в сроки, указанные в пунктах </w:t>
      </w:r>
      <w:r w:rsidRPr="00C86227">
        <w:t>2.1.-2.2.</w:t>
      </w:r>
      <w:r w:rsidRPr="00C86227">
        <w:rPr>
          <w:color w:val="000000"/>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1109A2A6" w14:textId="77777777" w:rsidR="00C86227" w:rsidRPr="00C86227" w:rsidRDefault="00C86227" w:rsidP="00C86227">
      <w:pPr>
        <w:tabs>
          <w:tab w:val="left" w:pos="567"/>
        </w:tabs>
        <w:ind w:right="-2"/>
        <w:jc w:val="both"/>
        <w:rPr>
          <w:color w:val="FF0000"/>
        </w:rPr>
      </w:pPr>
      <w:r w:rsidRPr="00C86227">
        <w:rPr>
          <w:color w:val="000000"/>
        </w:rPr>
        <w:tab/>
        <w:t>5.4. За нарушение срока внесения денежных средств Арендатором в счет оплаты по аренде земельного участка в порядке, предусмотренном</w:t>
      </w:r>
      <w:r w:rsidRPr="00C86227">
        <w:t xml:space="preserve"> в пункте 2.1.-2.2.</w:t>
      </w:r>
      <w:r w:rsidRPr="00C86227">
        <w:rPr>
          <w:color w:val="FF0000"/>
        </w:rPr>
        <w:t xml:space="preserve"> </w:t>
      </w:r>
      <w:r w:rsidRPr="00C86227">
        <w:t>настоящего Договора, Арендатор уплачивает Арендодателю пени в размере 0,1% от размера невнесенной арендной платы за каждый день просрочки.</w:t>
      </w:r>
      <w:r w:rsidRPr="00C86227">
        <w:rPr>
          <w:color w:val="FF0000"/>
        </w:rPr>
        <w:t xml:space="preserve"> </w:t>
      </w:r>
    </w:p>
    <w:p w14:paraId="39B173DA" w14:textId="77777777" w:rsidR="00C86227" w:rsidRPr="00C86227" w:rsidRDefault="00C86227" w:rsidP="00C86227">
      <w:pPr>
        <w:tabs>
          <w:tab w:val="left" w:pos="567"/>
        </w:tabs>
        <w:ind w:right="-2"/>
        <w:jc w:val="both"/>
      </w:pPr>
      <w:r w:rsidRPr="00C86227">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67B638DA" w14:textId="77777777" w:rsidR="00C86227" w:rsidRPr="00C86227" w:rsidRDefault="00C86227" w:rsidP="00C86227">
      <w:pPr>
        <w:tabs>
          <w:tab w:val="left" w:pos="567"/>
        </w:tabs>
        <w:ind w:right="-2"/>
        <w:jc w:val="both"/>
      </w:pPr>
      <w:r w:rsidRPr="00C86227">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54AFE80C" w14:textId="77777777" w:rsidR="00C86227" w:rsidRPr="00C86227" w:rsidRDefault="00C86227" w:rsidP="00C86227">
      <w:pPr>
        <w:ind w:right="-2" w:firstLine="567"/>
        <w:jc w:val="both"/>
      </w:pPr>
      <w:r w:rsidRPr="00C86227">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7B6600ED" w14:textId="77777777" w:rsidR="00C86227" w:rsidRPr="00C86227" w:rsidRDefault="00C86227" w:rsidP="00C86227">
      <w:pPr>
        <w:tabs>
          <w:tab w:val="left" w:pos="567"/>
        </w:tabs>
        <w:jc w:val="both"/>
      </w:pPr>
      <w:r w:rsidRPr="00C86227">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133E8BDF" w14:textId="77777777" w:rsidR="00C86227" w:rsidRPr="00C86227" w:rsidRDefault="00C86227" w:rsidP="00C86227">
      <w:pPr>
        <w:tabs>
          <w:tab w:val="left" w:pos="567"/>
        </w:tabs>
        <w:jc w:val="both"/>
      </w:pPr>
      <w:r w:rsidRPr="00C86227">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6188A295" w14:textId="77777777" w:rsidR="00C86227" w:rsidRPr="00C86227" w:rsidRDefault="00C86227" w:rsidP="00C86227">
      <w:pPr>
        <w:tabs>
          <w:tab w:val="left" w:pos="567"/>
        </w:tabs>
        <w:jc w:val="both"/>
      </w:pPr>
    </w:p>
    <w:p w14:paraId="51D20D49" w14:textId="77777777" w:rsidR="00C86227" w:rsidRPr="00C86227" w:rsidRDefault="00C86227" w:rsidP="00C86227">
      <w:pPr>
        <w:tabs>
          <w:tab w:val="left" w:pos="720"/>
        </w:tabs>
        <w:jc w:val="center"/>
        <w:rPr>
          <w:lang w:val="x-none"/>
        </w:rPr>
      </w:pPr>
      <w:r w:rsidRPr="00C86227">
        <w:rPr>
          <w:rFonts w:eastAsia="Calibri"/>
          <w:b/>
        </w:rPr>
        <w:t>6. РАССМОТРЕНИЕ СПОРОВ</w:t>
      </w:r>
    </w:p>
    <w:p w14:paraId="02549D96" w14:textId="77777777" w:rsidR="00C86227" w:rsidRPr="00C86227" w:rsidRDefault="00C86227" w:rsidP="00C86227">
      <w:pPr>
        <w:autoSpaceDE w:val="0"/>
        <w:autoSpaceDN w:val="0"/>
        <w:adjustRightInd w:val="0"/>
        <w:ind w:firstLine="709"/>
        <w:jc w:val="both"/>
        <w:rPr>
          <w:lang w:val="x-none"/>
        </w:rPr>
      </w:pPr>
      <w:r w:rsidRPr="00C86227">
        <w:rPr>
          <w:lang w:val="x-none"/>
        </w:rPr>
        <w:t>6.1. Претензионный порядок рассмотрения споров из Договора является для Сторон обязательным.</w:t>
      </w:r>
    </w:p>
    <w:p w14:paraId="032E44D5" w14:textId="642B75EE" w:rsidR="00C86227" w:rsidRPr="00C86227" w:rsidRDefault="00C86227" w:rsidP="00C86227">
      <w:pPr>
        <w:autoSpaceDE w:val="0"/>
        <w:autoSpaceDN w:val="0"/>
        <w:adjustRightInd w:val="0"/>
        <w:ind w:firstLine="709"/>
        <w:jc w:val="both"/>
      </w:pPr>
      <w:r w:rsidRPr="00C86227">
        <w:rPr>
          <w:lang w:val="x-none"/>
        </w:rPr>
        <w:t xml:space="preserve">6.2. </w:t>
      </w:r>
      <w:r w:rsidRPr="00C86227">
        <w:t>П</w:t>
      </w:r>
      <w:proofErr w:type="spellStart"/>
      <w:r w:rsidRPr="0015352B">
        <w:rPr>
          <w:lang w:val="x-none"/>
        </w:rPr>
        <w:t>ретензионные</w:t>
      </w:r>
      <w:proofErr w:type="spellEnd"/>
      <w:r w:rsidRPr="00C86227">
        <w:rPr>
          <w:lang w:val="x-none"/>
        </w:rPr>
        <w:t xml:space="preserve">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r w:rsidRPr="00C86227">
        <w:t>, до 5 числа месяца следующего за отчетным.</w:t>
      </w:r>
    </w:p>
    <w:p w14:paraId="211361D8" w14:textId="77777777" w:rsidR="00C86227" w:rsidRPr="00C86227" w:rsidRDefault="00C86227" w:rsidP="00C86227">
      <w:pPr>
        <w:autoSpaceDE w:val="0"/>
        <w:autoSpaceDN w:val="0"/>
        <w:adjustRightInd w:val="0"/>
        <w:ind w:firstLine="709"/>
        <w:jc w:val="both"/>
        <w:rPr>
          <w:lang w:val="x-none"/>
        </w:rPr>
      </w:pPr>
      <w:r w:rsidRPr="00C86227">
        <w:rPr>
          <w:lang w:val="x-none"/>
        </w:rPr>
        <w:t xml:space="preserve">После получения письменного уведомления о применении штрафных санкций (пеней) Сторона получившая такое уведомление обязана уплатить их в течение </w:t>
      </w:r>
      <w:r w:rsidRPr="00C86227">
        <w:t>10</w:t>
      </w:r>
      <w:r w:rsidRPr="00C86227">
        <w:rPr>
          <w:lang w:val="x-none"/>
        </w:rPr>
        <w:t xml:space="preserve"> (</w:t>
      </w:r>
      <w:r w:rsidRPr="00C86227">
        <w:t>десяти)</w:t>
      </w:r>
      <w:r w:rsidRPr="00C86227">
        <w:rPr>
          <w:lang w:val="x-none"/>
        </w:rPr>
        <w:t xml:space="preserve"> рабочих дней с момента получения письменного уведомления.</w:t>
      </w:r>
    </w:p>
    <w:p w14:paraId="7F9D6A5C" w14:textId="77777777" w:rsidR="00C86227" w:rsidRPr="00C86227" w:rsidRDefault="00C86227" w:rsidP="00C86227">
      <w:pPr>
        <w:autoSpaceDE w:val="0"/>
        <w:autoSpaceDN w:val="0"/>
        <w:adjustRightInd w:val="0"/>
        <w:ind w:firstLine="709"/>
        <w:jc w:val="both"/>
        <w:rPr>
          <w:lang w:val="x-none"/>
        </w:rPr>
      </w:pPr>
      <w:r w:rsidRPr="00C86227">
        <w:rPr>
          <w:lang w:val="x-none"/>
        </w:rPr>
        <w:t xml:space="preserve">6.3. Срок рассмотрения претензионного письма составляет </w:t>
      </w:r>
      <w:r w:rsidRPr="00C86227">
        <w:t>10</w:t>
      </w:r>
      <w:r w:rsidRPr="00C86227">
        <w:rPr>
          <w:lang w:val="x-none"/>
        </w:rPr>
        <w:t xml:space="preserve">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55064E3F" w14:textId="77777777" w:rsidR="00C86227" w:rsidRPr="00C86227" w:rsidRDefault="00C86227" w:rsidP="00C86227">
      <w:pPr>
        <w:ind w:firstLine="567"/>
        <w:jc w:val="both"/>
      </w:pPr>
      <w:r w:rsidRPr="00C86227">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DF4A66B" w14:textId="77777777" w:rsidR="00C86227" w:rsidRPr="00C86227" w:rsidRDefault="00C86227" w:rsidP="00C86227">
      <w:pPr>
        <w:ind w:firstLine="567"/>
        <w:jc w:val="both"/>
      </w:pPr>
      <w:r w:rsidRPr="00C86227">
        <w:t>6.5. Споры из Договора разрешаются в судебном порядке в Арбитражном суде Иркутской области.</w:t>
      </w:r>
    </w:p>
    <w:p w14:paraId="5DA14769" w14:textId="77777777" w:rsidR="00C86227" w:rsidRPr="00C86227" w:rsidRDefault="00C86227" w:rsidP="00C86227">
      <w:pPr>
        <w:autoSpaceDE w:val="0"/>
        <w:autoSpaceDN w:val="0"/>
        <w:adjustRightInd w:val="0"/>
        <w:ind w:firstLine="709"/>
        <w:jc w:val="both"/>
      </w:pPr>
    </w:p>
    <w:p w14:paraId="0F3D80C2" w14:textId="77777777" w:rsidR="00C86227" w:rsidRPr="00C86227" w:rsidRDefault="00C86227" w:rsidP="00C86227">
      <w:pPr>
        <w:autoSpaceDE w:val="0"/>
        <w:autoSpaceDN w:val="0"/>
        <w:adjustRightInd w:val="0"/>
        <w:ind w:firstLine="709"/>
        <w:jc w:val="both"/>
        <w:rPr>
          <w:lang w:val="x-none"/>
        </w:rPr>
      </w:pPr>
    </w:p>
    <w:p w14:paraId="45813E62" w14:textId="77777777" w:rsidR="00C86227" w:rsidRPr="00C86227" w:rsidRDefault="00C86227" w:rsidP="00C86227">
      <w:pPr>
        <w:ind w:firstLine="684"/>
        <w:jc w:val="center"/>
        <w:rPr>
          <w:rFonts w:eastAsia="Calibri"/>
          <w:b/>
        </w:rPr>
      </w:pPr>
      <w:r w:rsidRPr="00C86227">
        <w:rPr>
          <w:rFonts w:eastAsia="Calibri"/>
          <w:b/>
        </w:rPr>
        <w:t xml:space="preserve">7. ИЗМЕНЕНИЕ И РАСТОРЖЕНИЕ ДОГОВОРА АРЕНДЫ </w:t>
      </w:r>
    </w:p>
    <w:p w14:paraId="0A432061" w14:textId="77777777" w:rsidR="00C86227" w:rsidRPr="00C86227" w:rsidRDefault="00C86227" w:rsidP="00C86227">
      <w:pPr>
        <w:ind w:firstLine="684"/>
        <w:jc w:val="both"/>
        <w:rPr>
          <w:rFonts w:eastAsia="Calibri"/>
        </w:rPr>
      </w:pPr>
      <w:r w:rsidRPr="00C86227">
        <w:rPr>
          <w:rFonts w:eastAsia="Calibri"/>
        </w:rPr>
        <w:lastRenderedPageBreak/>
        <w:t>7.1. Соглашения об изменении условий или внесении дополнений к Договору совершаются в письменной форме и подписываются обеими Сторонами.</w:t>
      </w:r>
    </w:p>
    <w:p w14:paraId="4C3DD67F" w14:textId="77777777" w:rsidR="00C86227" w:rsidRPr="00C86227" w:rsidRDefault="00C86227" w:rsidP="00C86227">
      <w:pPr>
        <w:ind w:firstLine="684"/>
        <w:jc w:val="both"/>
        <w:rPr>
          <w:rFonts w:eastAsia="Calibri"/>
        </w:rPr>
      </w:pPr>
      <w:r w:rsidRPr="00C86227">
        <w:rPr>
          <w:rFonts w:eastAsia="Calibri"/>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7B5A94E2" w14:textId="77777777" w:rsidR="00C86227" w:rsidRPr="00C86227" w:rsidRDefault="00C86227" w:rsidP="00C86227">
      <w:pPr>
        <w:ind w:firstLine="684"/>
        <w:jc w:val="both"/>
        <w:rPr>
          <w:rFonts w:eastAsia="Calibri"/>
        </w:rPr>
      </w:pPr>
      <w:r w:rsidRPr="00C86227">
        <w:rPr>
          <w:rFonts w:eastAsia="Calibri"/>
        </w:rPr>
        <w:t>7.3. По требованию Арендодателя договор может быть расторгнут досрочно в судебном порядке в случаях, когда Арендатор:</w:t>
      </w:r>
    </w:p>
    <w:p w14:paraId="5D0E9EA2" w14:textId="77777777" w:rsidR="00C86227" w:rsidRPr="00C86227" w:rsidRDefault="00C86227" w:rsidP="00C86227">
      <w:pPr>
        <w:autoSpaceDE w:val="0"/>
        <w:autoSpaceDN w:val="0"/>
        <w:adjustRightInd w:val="0"/>
        <w:ind w:firstLine="684"/>
        <w:jc w:val="both"/>
        <w:rPr>
          <w:rFonts w:eastAsia="Calibri"/>
        </w:rPr>
      </w:pPr>
      <w:r w:rsidRPr="00C86227">
        <w:rPr>
          <w:rFonts w:eastAsia="Calibri"/>
        </w:rPr>
        <w:t>-пользуется имуществом с существенным нарушением условий Договора или назначения имущества либо с неоднократными нарушениями;</w:t>
      </w:r>
    </w:p>
    <w:p w14:paraId="14E8827F" w14:textId="77777777" w:rsidR="00C86227" w:rsidRPr="00C86227" w:rsidRDefault="00C86227" w:rsidP="00C86227">
      <w:pPr>
        <w:tabs>
          <w:tab w:val="num" w:pos="426"/>
        </w:tabs>
        <w:ind w:firstLine="684"/>
        <w:jc w:val="both"/>
        <w:rPr>
          <w:rFonts w:eastAsia="Calibri"/>
        </w:rPr>
      </w:pPr>
      <w:r w:rsidRPr="00C86227">
        <w:rPr>
          <w:rFonts w:eastAsia="Calibri"/>
        </w:rPr>
        <w:t>-существенно ухудшает имущество;</w:t>
      </w:r>
    </w:p>
    <w:p w14:paraId="36E30D37" w14:textId="77777777" w:rsidR="00C86227" w:rsidRPr="00C86227" w:rsidRDefault="00C86227" w:rsidP="00C86227">
      <w:pPr>
        <w:tabs>
          <w:tab w:val="num" w:pos="426"/>
        </w:tabs>
        <w:ind w:firstLine="684"/>
        <w:jc w:val="both"/>
        <w:rPr>
          <w:rFonts w:eastAsia="Calibri"/>
        </w:rPr>
      </w:pPr>
      <w:r w:rsidRPr="00C86227">
        <w:rPr>
          <w:rFonts w:eastAsia="Calibri"/>
        </w:rPr>
        <w:t>-более двух раз подряд по истечении установленного Договором срока платежа не вносит арендную плату;</w:t>
      </w:r>
    </w:p>
    <w:p w14:paraId="3F7ED0F8" w14:textId="77777777" w:rsidR="00C86227" w:rsidRPr="00C86227" w:rsidRDefault="00C86227" w:rsidP="00C86227">
      <w:pPr>
        <w:tabs>
          <w:tab w:val="num" w:pos="426"/>
        </w:tabs>
        <w:ind w:firstLine="684"/>
        <w:jc w:val="both"/>
        <w:rPr>
          <w:rFonts w:eastAsia="Calibri"/>
        </w:rPr>
      </w:pPr>
      <w:r w:rsidRPr="00C86227">
        <w:rPr>
          <w:rFonts w:eastAsia="Calibri"/>
        </w:rPr>
        <w:t>-использует земельный участок не в соответствии с его целевым назначением.</w:t>
      </w:r>
    </w:p>
    <w:p w14:paraId="7F2399B3" w14:textId="77777777" w:rsidR="00C86227" w:rsidRPr="00C86227" w:rsidRDefault="00C86227" w:rsidP="00C86227">
      <w:pPr>
        <w:ind w:firstLine="684"/>
        <w:jc w:val="both"/>
        <w:rPr>
          <w:rFonts w:eastAsia="Calibri"/>
        </w:rPr>
      </w:pPr>
      <w:r w:rsidRPr="00C86227">
        <w:rPr>
          <w:rFonts w:eastAsia="Calibri"/>
        </w:rPr>
        <w:t>-не исполняет или не надлежаще исполняет обязательства, предусмотренные пунктами 4.2.1-4.2.17. настоящего Договора.</w:t>
      </w:r>
    </w:p>
    <w:p w14:paraId="13CC5F8A" w14:textId="77777777" w:rsidR="00C86227" w:rsidRPr="00C86227" w:rsidRDefault="00C86227" w:rsidP="00C86227">
      <w:pPr>
        <w:ind w:firstLine="684"/>
        <w:jc w:val="both"/>
        <w:rPr>
          <w:rFonts w:eastAsia="Calibri"/>
        </w:rPr>
      </w:pPr>
      <w:r w:rsidRPr="00C86227">
        <w:rPr>
          <w:rFonts w:eastAsia="Calibri"/>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14:paraId="227A002F" w14:textId="77777777" w:rsidR="00C86227" w:rsidRPr="00C86227" w:rsidRDefault="00C86227" w:rsidP="00C86227">
      <w:pPr>
        <w:ind w:firstLine="684"/>
        <w:jc w:val="both"/>
        <w:rPr>
          <w:rFonts w:eastAsia="Calibri"/>
        </w:rPr>
      </w:pPr>
      <w:r w:rsidRPr="00C86227">
        <w:rPr>
          <w:rFonts w:eastAsia="Calibri"/>
        </w:rPr>
        <w:t>7.4.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другой Стороне по указанному им в Договоре адресу заказным письмом.</w:t>
      </w:r>
    </w:p>
    <w:p w14:paraId="3D65D6C1" w14:textId="77777777" w:rsidR="00C86227" w:rsidRPr="00C86227" w:rsidRDefault="00C86227" w:rsidP="00C86227">
      <w:pPr>
        <w:ind w:firstLine="684"/>
        <w:jc w:val="center"/>
        <w:rPr>
          <w:rFonts w:eastAsia="Calibri"/>
        </w:rPr>
      </w:pPr>
      <w:r w:rsidRPr="00C86227">
        <w:rPr>
          <w:rFonts w:eastAsia="Calibri"/>
          <w:b/>
        </w:rPr>
        <w:t xml:space="preserve">8. СРОК ДЕЙСТВИЯ ДОГОВОРА </w:t>
      </w:r>
      <w:r w:rsidRPr="00C86227">
        <w:rPr>
          <w:rFonts w:eastAsia="Calibri"/>
        </w:rPr>
        <w:t xml:space="preserve">     </w:t>
      </w:r>
      <w:r w:rsidRPr="00C86227">
        <w:rPr>
          <w:rFonts w:eastAsia="Calibri"/>
        </w:rPr>
        <w:tab/>
      </w:r>
    </w:p>
    <w:p w14:paraId="06EC6F20" w14:textId="77777777" w:rsidR="00C86227" w:rsidRPr="00C86227" w:rsidRDefault="00C86227" w:rsidP="00C86227">
      <w:pPr>
        <w:ind w:firstLine="684"/>
        <w:jc w:val="both"/>
        <w:rPr>
          <w:rFonts w:eastAsia="Calibri"/>
        </w:rPr>
      </w:pPr>
      <w:r w:rsidRPr="00C86227">
        <w:rPr>
          <w:rFonts w:eastAsia="Calibri"/>
        </w:rPr>
        <w:t>8.1. Настоящий Договор составлен в соответствии с распоряжением комитета по управлению муниципальным имуществом от «____» 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202_ года № ___. Срок действия договора в течении ___ лет с даты подписания договора.</w:t>
      </w:r>
    </w:p>
    <w:p w14:paraId="376FDD44" w14:textId="77777777" w:rsidR="00C86227" w:rsidRPr="00C86227" w:rsidRDefault="00C86227" w:rsidP="00C86227">
      <w:pPr>
        <w:ind w:firstLine="684"/>
        <w:jc w:val="both"/>
        <w:rPr>
          <w:rFonts w:eastAsia="Calibri"/>
          <w:b/>
        </w:rPr>
      </w:pPr>
    </w:p>
    <w:p w14:paraId="59884DD9" w14:textId="77777777" w:rsidR="00C86227" w:rsidRPr="00C86227" w:rsidRDefault="00C86227" w:rsidP="00C86227">
      <w:pPr>
        <w:ind w:firstLine="684"/>
        <w:jc w:val="center"/>
        <w:rPr>
          <w:rFonts w:eastAsia="Calibri"/>
          <w:b/>
        </w:rPr>
      </w:pPr>
      <w:r w:rsidRPr="00C86227">
        <w:rPr>
          <w:rFonts w:eastAsia="Calibri"/>
          <w:b/>
        </w:rPr>
        <w:t>9. ОСОБЫЕ УСЛОВИЯ</w:t>
      </w:r>
    </w:p>
    <w:p w14:paraId="5D1F56FF" w14:textId="77777777" w:rsidR="00C86227" w:rsidRPr="00C86227" w:rsidRDefault="00C86227" w:rsidP="00C86227">
      <w:pPr>
        <w:ind w:firstLine="708"/>
        <w:jc w:val="both"/>
        <w:rPr>
          <w:rFonts w:eastAsia="Calibri"/>
        </w:rPr>
      </w:pPr>
      <w:r w:rsidRPr="00C86227">
        <w:rPr>
          <w:rFonts w:eastAsia="Calibri"/>
        </w:rPr>
        <w:t xml:space="preserve">9.1.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16595453" w14:textId="77777777" w:rsidR="00C86227" w:rsidRPr="00C86227" w:rsidRDefault="00C86227" w:rsidP="00C86227">
      <w:pPr>
        <w:ind w:firstLine="708"/>
        <w:jc w:val="both"/>
        <w:rPr>
          <w:rFonts w:eastAsia="Calibri"/>
        </w:rPr>
      </w:pPr>
      <w:r w:rsidRPr="00C86227">
        <w:rPr>
          <w:rFonts w:eastAsia="Calibri"/>
        </w:rPr>
        <w:t>9.2. Отношения Сторон, не урегулированные настоящим Договором, регулируются действующим законодательством РФ.</w:t>
      </w:r>
    </w:p>
    <w:p w14:paraId="7C04A5E7" w14:textId="77777777" w:rsidR="00C86227" w:rsidRPr="00C86227" w:rsidRDefault="00C86227" w:rsidP="00C86227">
      <w:pPr>
        <w:ind w:firstLine="708"/>
        <w:jc w:val="both"/>
        <w:rPr>
          <w:rFonts w:eastAsia="Calibri"/>
        </w:rPr>
      </w:pPr>
      <w:r w:rsidRPr="00C86227">
        <w:rPr>
          <w:rFonts w:eastAsia="Calibri"/>
        </w:rPr>
        <w:t>9.3. Настоящий Договор составлен на русском языке в простой письменной форме, в двух экземплярах, имеющих одинаковую юридическую силу.</w:t>
      </w:r>
    </w:p>
    <w:p w14:paraId="595D8022" w14:textId="77777777" w:rsidR="00C86227" w:rsidRPr="00C86227" w:rsidRDefault="00C86227" w:rsidP="00C86227">
      <w:pPr>
        <w:widowControl w:val="0"/>
        <w:autoSpaceDE w:val="0"/>
        <w:autoSpaceDN w:val="0"/>
        <w:adjustRightInd w:val="0"/>
        <w:ind w:firstLine="708"/>
        <w:jc w:val="both"/>
      </w:pPr>
      <w:r w:rsidRPr="00C86227">
        <w:t>9.4. Во всем остальном, что не предусмотрено Договором, Стороны руководствуются действующим законодательством Российской Федерации.</w:t>
      </w:r>
    </w:p>
    <w:p w14:paraId="730983DF" w14:textId="77777777" w:rsidR="00C86227" w:rsidRPr="00C86227" w:rsidRDefault="00C86227" w:rsidP="00C86227">
      <w:pPr>
        <w:widowControl w:val="0"/>
        <w:autoSpaceDE w:val="0"/>
        <w:autoSpaceDN w:val="0"/>
        <w:adjustRightInd w:val="0"/>
        <w:ind w:firstLine="708"/>
        <w:jc w:val="both"/>
      </w:pPr>
      <w:r w:rsidRPr="00C86227">
        <w:t>9.5.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4F14F4F3" w14:textId="77777777" w:rsidR="00C86227" w:rsidRPr="00C86227" w:rsidRDefault="00C86227" w:rsidP="00C86227">
      <w:pPr>
        <w:widowControl w:val="0"/>
        <w:autoSpaceDE w:val="0"/>
        <w:autoSpaceDN w:val="0"/>
        <w:adjustRightInd w:val="0"/>
        <w:ind w:firstLine="708"/>
        <w:jc w:val="both"/>
      </w:pPr>
      <w:r w:rsidRPr="00C86227">
        <w:t>9.6.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720600B1" w14:textId="77777777" w:rsidR="00C86227" w:rsidRPr="00C86227" w:rsidRDefault="00C86227" w:rsidP="00C86227">
      <w:pPr>
        <w:widowControl w:val="0"/>
        <w:autoSpaceDE w:val="0"/>
        <w:autoSpaceDN w:val="0"/>
        <w:adjustRightInd w:val="0"/>
        <w:ind w:firstLine="708"/>
        <w:jc w:val="both"/>
      </w:pPr>
    </w:p>
    <w:p w14:paraId="6B556E26" w14:textId="77777777" w:rsidR="00C86227" w:rsidRPr="00C86227" w:rsidRDefault="00C86227" w:rsidP="00C86227">
      <w:pPr>
        <w:tabs>
          <w:tab w:val="num" w:pos="1231"/>
          <w:tab w:val="num" w:pos="2241"/>
        </w:tabs>
        <w:jc w:val="center"/>
        <w:rPr>
          <w:rFonts w:eastAsia="Calibri"/>
          <w:b/>
        </w:rPr>
      </w:pPr>
      <w:r w:rsidRPr="00C86227">
        <w:rPr>
          <w:rFonts w:eastAsia="Calibri"/>
          <w:b/>
        </w:rPr>
        <w:t xml:space="preserve">10. АДРЕСА СТОРОН </w:t>
      </w:r>
    </w:p>
    <w:p w14:paraId="476F9EB7" w14:textId="77777777" w:rsidR="00C86227" w:rsidRPr="00C86227" w:rsidRDefault="00C86227" w:rsidP="00C86227">
      <w:pPr>
        <w:ind w:left="561" w:firstLine="147"/>
        <w:jc w:val="both"/>
        <w:rPr>
          <w:rFonts w:eastAsia="Calibri"/>
        </w:rPr>
      </w:pPr>
      <w:r w:rsidRPr="00C86227">
        <w:rPr>
          <w:rFonts w:eastAsia="Calibri"/>
          <w:b/>
        </w:rPr>
        <w:t>АРЕНДОДАТЕЛЬ:</w:t>
      </w:r>
      <w:r w:rsidRPr="00C86227">
        <w:rPr>
          <w:rFonts w:eastAsia="Calibri"/>
        </w:rPr>
        <w:t xml:space="preserve"> </w:t>
      </w:r>
    </w:p>
    <w:p w14:paraId="2028B683" w14:textId="77777777" w:rsidR="00C86227" w:rsidRPr="00C86227" w:rsidRDefault="00C86227" w:rsidP="00C86227">
      <w:pPr>
        <w:jc w:val="both"/>
        <w:rPr>
          <w:rFonts w:eastAsia="Calibri"/>
        </w:rPr>
      </w:pPr>
      <w:r w:rsidRPr="00C86227">
        <w:rPr>
          <w:rFonts w:eastAsia="Calibri"/>
          <w:b/>
        </w:rPr>
        <w:t>Комитет по управлению муниципальным имуществом администрации города Усолье-Сибирское</w:t>
      </w:r>
      <w:r w:rsidRPr="00C86227">
        <w:rPr>
          <w:rFonts w:eastAsia="Calibri"/>
        </w:rPr>
        <w:t>, адрес: г. Усолье-Сибирское, Иркутская область, ул. Ватутина, 10, ИНН 3819003592.</w:t>
      </w:r>
    </w:p>
    <w:p w14:paraId="54EE85DF" w14:textId="77777777" w:rsidR="00C86227" w:rsidRPr="00C86227" w:rsidRDefault="00C86227" w:rsidP="00C86227">
      <w:pPr>
        <w:ind w:firstLine="561"/>
        <w:jc w:val="both"/>
        <w:rPr>
          <w:rFonts w:eastAsia="Calibri"/>
        </w:rPr>
      </w:pPr>
    </w:p>
    <w:p w14:paraId="5D92A463" w14:textId="77777777" w:rsidR="00C86227" w:rsidRPr="00C86227" w:rsidRDefault="00C86227" w:rsidP="00C86227">
      <w:pPr>
        <w:ind w:left="4956" w:firstLine="708"/>
        <w:jc w:val="both"/>
        <w:rPr>
          <w:rFonts w:eastAsia="Calibri"/>
          <w:bCs/>
        </w:rPr>
      </w:pPr>
    </w:p>
    <w:p w14:paraId="5DB944C7" w14:textId="77777777" w:rsidR="00C86227" w:rsidRPr="00C86227" w:rsidRDefault="00C86227" w:rsidP="00C86227">
      <w:pPr>
        <w:ind w:left="4956" w:firstLine="708"/>
        <w:jc w:val="both"/>
        <w:rPr>
          <w:rFonts w:eastAsia="Calibri"/>
        </w:rPr>
      </w:pPr>
      <w:r w:rsidRPr="00C86227">
        <w:rPr>
          <w:rFonts w:eastAsia="Calibri"/>
          <w:bCs/>
        </w:rPr>
        <w:t xml:space="preserve">  МП</w:t>
      </w:r>
      <w:r w:rsidRPr="00C86227">
        <w:rPr>
          <w:rFonts w:eastAsia="Calibri"/>
        </w:rPr>
        <w:t>_________________/_____________/</w:t>
      </w:r>
    </w:p>
    <w:p w14:paraId="279065D4" w14:textId="77777777" w:rsidR="00C86227" w:rsidRPr="00C86227" w:rsidRDefault="00C86227" w:rsidP="00C86227">
      <w:pPr>
        <w:shd w:val="clear" w:color="auto" w:fill="FFFFFF"/>
        <w:ind w:left="708"/>
        <w:rPr>
          <w:rFonts w:eastAsia="Calibri"/>
          <w:b/>
          <w:bCs/>
          <w:spacing w:val="-6"/>
        </w:rPr>
      </w:pPr>
      <w:r w:rsidRPr="00C86227">
        <w:rPr>
          <w:rFonts w:eastAsia="Calibri"/>
          <w:b/>
          <w:bCs/>
          <w:spacing w:val="-6"/>
        </w:rPr>
        <w:t>АРЕНДАТОР:</w:t>
      </w:r>
    </w:p>
    <w:p w14:paraId="699F4031" w14:textId="77777777" w:rsidR="00C86227" w:rsidRPr="00C86227" w:rsidRDefault="00C86227" w:rsidP="00C86227">
      <w:pPr>
        <w:shd w:val="clear" w:color="auto" w:fill="FFFFFF"/>
        <w:ind w:left="4956" w:right="5" w:firstLine="708"/>
        <w:jc w:val="both"/>
        <w:rPr>
          <w:rFonts w:eastAsia="Calibri"/>
          <w:bCs/>
          <w:spacing w:val="-2"/>
        </w:rPr>
      </w:pPr>
      <w:r w:rsidRPr="00C86227">
        <w:rPr>
          <w:rFonts w:eastAsia="Calibri"/>
          <w:bCs/>
          <w:spacing w:val="-2"/>
        </w:rPr>
        <w:t xml:space="preserve">         </w:t>
      </w:r>
    </w:p>
    <w:p w14:paraId="1D6E9143" w14:textId="77777777" w:rsidR="00C86227" w:rsidRPr="00C86227" w:rsidRDefault="00C86227" w:rsidP="00C86227">
      <w:pPr>
        <w:shd w:val="clear" w:color="auto" w:fill="FFFFFF"/>
        <w:ind w:right="5"/>
        <w:jc w:val="both"/>
        <w:rPr>
          <w:rFonts w:eastAsia="Calibri"/>
          <w:b/>
          <w:bCs/>
          <w:spacing w:val="-2"/>
        </w:rPr>
      </w:pPr>
      <w:r w:rsidRPr="00C86227">
        <w:rPr>
          <w:rFonts w:eastAsia="Calibri"/>
          <w:bCs/>
          <w:spacing w:val="-2"/>
        </w:rPr>
        <w:lastRenderedPageBreak/>
        <w:t xml:space="preserve">                                                                                                                             _________________/_____________/</w:t>
      </w:r>
    </w:p>
    <w:p w14:paraId="35C77BAD" w14:textId="77777777" w:rsidR="00C86227" w:rsidRPr="00C86227" w:rsidRDefault="00C86227" w:rsidP="00C86227">
      <w:pPr>
        <w:shd w:val="clear" w:color="auto" w:fill="FFFFFF"/>
        <w:ind w:right="5"/>
        <w:jc w:val="both"/>
        <w:rPr>
          <w:rFonts w:eastAsia="Calibri"/>
          <w:b/>
        </w:rPr>
      </w:pPr>
      <w:r w:rsidRPr="00C86227">
        <w:rPr>
          <w:rFonts w:eastAsia="Calibri"/>
          <w:b/>
          <w:bCs/>
          <w:spacing w:val="-2"/>
        </w:rPr>
        <w:t xml:space="preserve">  </w:t>
      </w:r>
      <w:r w:rsidRPr="00C86227">
        <w:rPr>
          <w:rFonts w:eastAsia="Calibri"/>
          <w:b/>
        </w:rPr>
        <w:t>Приложения:</w:t>
      </w:r>
    </w:p>
    <w:p w14:paraId="40E06880" w14:textId="77777777" w:rsidR="00C86227" w:rsidRPr="00C86227" w:rsidRDefault="00C86227" w:rsidP="00C86227">
      <w:pPr>
        <w:jc w:val="both"/>
        <w:rPr>
          <w:rFonts w:eastAsia="Calibri"/>
        </w:rPr>
      </w:pPr>
      <w:r w:rsidRPr="00C86227">
        <w:rPr>
          <w:rFonts w:eastAsia="Calibri"/>
        </w:rPr>
        <w:t xml:space="preserve">         Акт приёма-передачи земельного участка    –       1 лист;</w:t>
      </w:r>
    </w:p>
    <w:p w14:paraId="7C15C95E" w14:textId="77777777" w:rsidR="00C86227" w:rsidRPr="00C86227" w:rsidRDefault="00C86227" w:rsidP="00C86227">
      <w:pPr>
        <w:ind w:left="7080" w:firstLine="300"/>
        <w:rPr>
          <w:rFonts w:eastAsia="Calibri"/>
        </w:rPr>
      </w:pPr>
    </w:p>
    <w:p w14:paraId="665D0263" w14:textId="77777777" w:rsidR="00C86227" w:rsidRPr="00C86227" w:rsidRDefault="00C86227" w:rsidP="00C86227">
      <w:pPr>
        <w:ind w:left="7080" w:firstLine="8"/>
        <w:rPr>
          <w:rFonts w:eastAsia="Calibri"/>
        </w:rPr>
      </w:pPr>
      <w:r w:rsidRPr="00C86227">
        <w:rPr>
          <w:rFonts w:eastAsia="Calibri"/>
        </w:rPr>
        <w:t xml:space="preserve">                                                                                   Приложение № 1 к договору №__________</w:t>
      </w:r>
      <w:r w:rsidRPr="00C86227">
        <w:rPr>
          <w:rFonts w:eastAsia="Calibri"/>
          <w:bCs/>
          <w:kern w:val="32"/>
        </w:rPr>
        <w:t xml:space="preserve">                                                                                                                  аренды земельного участка </w:t>
      </w:r>
    </w:p>
    <w:p w14:paraId="1931733F" w14:textId="77777777" w:rsidR="00C86227" w:rsidRPr="00C86227" w:rsidRDefault="00C86227" w:rsidP="00C86227">
      <w:pPr>
        <w:keepNext/>
        <w:outlineLvl w:val="0"/>
        <w:rPr>
          <w:rFonts w:eastAsia="Calibri"/>
          <w:bCs/>
          <w:kern w:val="32"/>
        </w:rPr>
      </w:pPr>
      <w:r w:rsidRPr="00C86227">
        <w:rPr>
          <w:rFonts w:eastAsia="Calibri"/>
          <w:bCs/>
          <w:kern w:val="32"/>
        </w:rPr>
        <w:t xml:space="preserve">                                                                                                                      от ___________2025 года</w:t>
      </w:r>
    </w:p>
    <w:p w14:paraId="191F0537" w14:textId="77777777" w:rsidR="00C86227" w:rsidRPr="00C86227" w:rsidRDefault="00C86227" w:rsidP="00C86227">
      <w:pPr>
        <w:keepNext/>
        <w:spacing w:before="240" w:after="60"/>
        <w:ind w:left="561"/>
        <w:jc w:val="center"/>
        <w:outlineLvl w:val="0"/>
        <w:rPr>
          <w:rFonts w:eastAsia="Calibri"/>
          <w:b/>
          <w:bCs/>
          <w:kern w:val="32"/>
        </w:rPr>
      </w:pPr>
    </w:p>
    <w:p w14:paraId="5617D3D7" w14:textId="77777777" w:rsidR="00C86227" w:rsidRPr="00C86227" w:rsidRDefault="00C86227" w:rsidP="00C86227">
      <w:pPr>
        <w:keepNext/>
        <w:spacing w:before="240" w:after="60"/>
        <w:ind w:left="561"/>
        <w:jc w:val="center"/>
        <w:outlineLvl w:val="0"/>
        <w:rPr>
          <w:rFonts w:eastAsia="Calibri"/>
          <w:b/>
          <w:bCs/>
          <w:kern w:val="32"/>
        </w:rPr>
      </w:pPr>
      <w:r w:rsidRPr="00C86227">
        <w:rPr>
          <w:rFonts w:eastAsia="Calibri"/>
          <w:b/>
          <w:bCs/>
          <w:kern w:val="32"/>
        </w:rPr>
        <w:t>АКТ</w:t>
      </w:r>
    </w:p>
    <w:p w14:paraId="6B26B62B" w14:textId="77777777" w:rsidR="00C86227" w:rsidRPr="00C86227" w:rsidRDefault="00C86227" w:rsidP="00C86227">
      <w:pPr>
        <w:ind w:left="561"/>
        <w:jc w:val="center"/>
        <w:rPr>
          <w:rFonts w:eastAsia="Calibri"/>
          <w:b/>
        </w:rPr>
      </w:pPr>
      <w:r w:rsidRPr="00C86227">
        <w:rPr>
          <w:rFonts w:eastAsia="Calibri"/>
          <w:b/>
        </w:rPr>
        <w:t>приёма-передачи земельного участка</w:t>
      </w:r>
    </w:p>
    <w:p w14:paraId="4727925F" w14:textId="77777777" w:rsidR="00C86227" w:rsidRPr="00C86227" w:rsidRDefault="00C86227" w:rsidP="00C86227">
      <w:pPr>
        <w:ind w:left="561"/>
        <w:jc w:val="center"/>
        <w:rPr>
          <w:rFonts w:eastAsia="Calibri"/>
          <w:b/>
        </w:rPr>
      </w:pPr>
    </w:p>
    <w:p w14:paraId="54271F00" w14:textId="77777777" w:rsidR="00C86227" w:rsidRPr="00C86227" w:rsidRDefault="00C86227" w:rsidP="00C86227">
      <w:pPr>
        <w:ind w:left="561"/>
        <w:jc w:val="both"/>
        <w:rPr>
          <w:rFonts w:eastAsia="Calibri"/>
        </w:rPr>
      </w:pPr>
      <w:r w:rsidRPr="00C86227">
        <w:rPr>
          <w:rFonts w:eastAsia="Calibri"/>
        </w:rPr>
        <w:t xml:space="preserve">    г. Усолье-Сибирское                                                          "_____" ____________ 2025 года</w:t>
      </w:r>
      <w:r w:rsidRPr="00C86227">
        <w:rPr>
          <w:rFonts w:eastAsia="Calibri"/>
        </w:rPr>
        <w:tab/>
      </w:r>
      <w:r w:rsidRPr="00C86227">
        <w:rPr>
          <w:rFonts w:eastAsia="Calibri"/>
        </w:rPr>
        <w:tab/>
        <w:t xml:space="preserve">       </w:t>
      </w:r>
      <w:r w:rsidRPr="00C86227">
        <w:rPr>
          <w:rFonts w:eastAsia="Calibri"/>
        </w:rPr>
        <w:tab/>
        <w:t xml:space="preserve">                            </w:t>
      </w:r>
      <w:r w:rsidRPr="00C86227">
        <w:rPr>
          <w:rFonts w:eastAsia="Calibri"/>
        </w:rPr>
        <w:tab/>
      </w:r>
    </w:p>
    <w:p w14:paraId="7BDD30B1" w14:textId="77777777" w:rsidR="00C86227" w:rsidRPr="00C86227" w:rsidRDefault="00C86227" w:rsidP="00C86227">
      <w:pPr>
        <w:shd w:val="clear" w:color="auto" w:fill="FFFFFF"/>
        <w:ind w:right="5" w:firstLine="708"/>
        <w:jc w:val="both"/>
        <w:rPr>
          <w:rFonts w:eastAsia="Calibri"/>
        </w:rPr>
      </w:pPr>
      <w:r w:rsidRPr="00C86227">
        <w:rPr>
          <w:rFonts w:eastAsia="Calibri"/>
        </w:rPr>
        <w:t>Комитет по управлению муниципальным имуществом администрации города Усолье-Сибирское, в лице председателя комитета _______________,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 зарегистрирован(а) по адресу:, 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составили настоящий акт приёма-передачи земельного участка:</w:t>
      </w:r>
    </w:p>
    <w:p w14:paraId="6FA1F381" w14:textId="77777777" w:rsidR="00C86227" w:rsidRPr="00C86227" w:rsidRDefault="00C86227" w:rsidP="00C86227">
      <w:pPr>
        <w:shd w:val="clear" w:color="auto" w:fill="FFFFFF"/>
        <w:ind w:right="19" w:firstLine="684"/>
        <w:jc w:val="both"/>
        <w:rPr>
          <w:rFonts w:eastAsia="Calibri"/>
        </w:rPr>
      </w:pPr>
      <w:r w:rsidRPr="00C86227">
        <w:rPr>
          <w:rFonts w:eastAsia="Calibri"/>
        </w:rPr>
        <w:t>Арендодатель передаёт, а Арендатор</w:t>
      </w:r>
      <w:r w:rsidRPr="00C86227">
        <w:rPr>
          <w:rFonts w:eastAsia="Calibri"/>
          <w:bCs/>
        </w:rPr>
        <w:t xml:space="preserve"> </w:t>
      </w:r>
      <w:r w:rsidRPr="00C86227">
        <w:rPr>
          <w:rFonts w:eastAsia="Calibri"/>
        </w:rPr>
        <w:t>принимает земельный участок из земель населённых пунктов, с кадастровым номером __________, площадью ______ кв. м, находящийся в собственности муниципального образования «город Усолье-Сибирское», по адресу: _____________________, с видом разрешённого использования – для индивидуального жилищного строительства.</w:t>
      </w:r>
    </w:p>
    <w:p w14:paraId="330789C9" w14:textId="77777777" w:rsidR="00C86227" w:rsidRPr="00C86227" w:rsidRDefault="00C86227" w:rsidP="00C86227">
      <w:pPr>
        <w:autoSpaceDE w:val="0"/>
        <w:autoSpaceDN w:val="0"/>
        <w:adjustRightInd w:val="0"/>
        <w:ind w:firstLine="684"/>
        <w:jc w:val="both"/>
      </w:pPr>
      <w:r w:rsidRPr="00C86227">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433DA97A" w14:textId="77777777" w:rsidR="00C86227" w:rsidRPr="00C86227" w:rsidRDefault="00C86227" w:rsidP="00C86227">
      <w:pPr>
        <w:spacing w:after="120"/>
        <w:ind w:firstLine="709"/>
        <w:jc w:val="both"/>
        <w:rPr>
          <w:rFonts w:eastAsia="Calibri"/>
          <w:bCs/>
        </w:rPr>
      </w:pPr>
      <w:r w:rsidRPr="00C86227">
        <w:rPr>
          <w:rFonts w:eastAsia="Calibri"/>
          <w:color w:val="000000"/>
        </w:rPr>
        <w:t xml:space="preserve">Настоящий акт </w:t>
      </w:r>
      <w:r w:rsidRPr="00C86227">
        <w:t xml:space="preserve">является неотъемлемой частью Договора аренды земельного участка, </w:t>
      </w:r>
      <w:r w:rsidRPr="00C86227">
        <w:rPr>
          <w:rFonts w:eastAsia="Calibri"/>
          <w:color w:val="000000"/>
        </w:rPr>
        <w:t>составлен в 2 (двух) подлинных экземплярах на русском языке по одному для каждой из Сторон.</w:t>
      </w:r>
    </w:p>
    <w:p w14:paraId="2F9B95C6" w14:textId="77777777" w:rsidR="00C86227" w:rsidRPr="00C86227" w:rsidRDefault="00C86227" w:rsidP="00C86227">
      <w:pPr>
        <w:ind w:left="561"/>
        <w:jc w:val="both"/>
        <w:rPr>
          <w:rFonts w:eastAsia="Calibri"/>
          <w:color w:val="FF00FF"/>
        </w:rPr>
      </w:pPr>
    </w:p>
    <w:p w14:paraId="7ECD8858" w14:textId="77777777" w:rsidR="00C86227" w:rsidRPr="00C86227" w:rsidRDefault="00C86227" w:rsidP="00C86227">
      <w:pPr>
        <w:rPr>
          <w:rFonts w:eastAsia="Calibri"/>
        </w:rPr>
      </w:pPr>
    </w:p>
    <w:p w14:paraId="2DF499BF" w14:textId="77777777" w:rsidR="00C86227" w:rsidRPr="00C86227" w:rsidRDefault="00C86227" w:rsidP="00C86227">
      <w:pPr>
        <w:rPr>
          <w:rFonts w:eastAsia="Calibri"/>
        </w:rPr>
      </w:pPr>
    </w:p>
    <w:p w14:paraId="1BBAFEF1" w14:textId="77777777" w:rsidR="00C86227" w:rsidRPr="00C86227" w:rsidRDefault="00C86227" w:rsidP="00C86227">
      <w:pPr>
        <w:rPr>
          <w:rFonts w:eastAsia="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C86227" w:rsidRPr="00C86227" w14:paraId="12DB82A6" w14:textId="77777777" w:rsidTr="00A31AC6">
        <w:tc>
          <w:tcPr>
            <w:tcW w:w="4428" w:type="dxa"/>
            <w:tcBorders>
              <w:top w:val="nil"/>
              <w:left w:val="nil"/>
              <w:bottom w:val="nil"/>
              <w:right w:val="nil"/>
            </w:tcBorders>
          </w:tcPr>
          <w:p w14:paraId="6FD3331F" w14:textId="77777777" w:rsidR="00C86227" w:rsidRPr="00C86227" w:rsidRDefault="00C86227" w:rsidP="00C86227">
            <w:pPr>
              <w:suppressAutoHyphens/>
              <w:spacing w:after="120"/>
              <w:rPr>
                <w:rFonts w:eastAsia="Calibri"/>
              </w:rPr>
            </w:pPr>
            <w:r w:rsidRPr="00C86227">
              <w:rPr>
                <w:rFonts w:eastAsia="Calibri"/>
              </w:rPr>
              <w:t>Передал</w:t>
            </w:r>
            <w:r w:rsidRPr="00C86227">
              <w:rPr>
                <w:rFonts w:eastAsia="Calibri"/>
                <w:lang w:val="en-US"/>
              </w:rPr>
              <w:t>:</w:t>
            </w:r>
          </w:p>
          <w:p w14:paraId="145D28B8" w14:textId="77777777" w:rsidR="00C86227" w:rsidRPr="00C86227" w:rsidRDefault="00C86227" w:rsidP="00C86227">
            <w:pPr>
              <w:suppressAutoHyphens/>
              <w:spacing w:after="120"/>
              <w:rPr>
                <w:rFonts w:eastAsia="Calibri"/>
              </w:rPr>
            </w:pPr>
            <w:r w:rsidRPr="00C86227">
              <w:rPr>
                <w:rFonts w:eastAsia="Calibri"/>
              </w:rPr>
              <w:t>Арендодатель</w:t>
            </w:r>
            <w:r w:rsidRPr="00C86227">
              <w:rPr>
                <w:rFonts w:eastAsia="Calibri"/>
                <w:lang w:val="en-US"/>
              </w:rPr>
              <w:t>:</w:t>
            </w:r>
          </w:p>
        </w:tc>
        <w:tc>
          <w:tcPr>
            <w:tcW w:w="5940" w:type="dxa"/>
            <w:tcBorders>
              <w:top w:val="nil"/>
              <w:left w:val="nil"/>
              <w:bottom w:val="nil"/>
              <w:right w:val="nil"/>
            </w:tcBorders>
            <w:vAlign w:val="bottom"/>
          </w:tcPr>
          <w:p w14:paraId="54EFE971" w14:textId="77777777" w:rsidR="00C86227" w:rsidRPr="00C86227" w:rsidRDefault="00C86227" w:rsidP="00C86227">
            <w:pPr>
              <w:spacing w:after="120"/>
              <w:ind w:left="283"/>
              <w:jc w:val="center"/>
              <w:rPr>
                <w:rFonts w:eastAsia="Calibri"/>
              </w:rPr>
            </w:pPr>
            <w:r w:rsidRPr="00C86227">
              <w:rPr>
                <w:rFonts w:eastAsia="Calibri"/>
                <w:b/>
              </w:rPr>
              <w:t xml:space="preserve">       </w:t>
            </w:r>
            <w:r w:rsidRPr="00C86227">
              <w:rPr>
                <w:rFonts w:eastAsia="Calibri"/>
              </w:rPr>
              <w:t xml:space="preserve">МП ___________________ </w:t>
            </w:r>
            <w:r w:rsidRPr="00C86227">
              <w:rPr>
                <w:rFonts w:eastAsia="Calibri"/>
                <w:b/>
              </w:rPr>
              <w:t>/_____________/</w:t>
            </w:r>
          </w:p>
        </w:tc>
      </w:tr>
    </w:tbl>
    <w:p w14:paraId="0A2FD1AE" w14:textId="77777777" w:rsidR="00C86227" w:rsidRPr="00C86227" w:rsidRDefault="00C86227" w:rsidP="00C86227">
      <w:pPr>
        <w:rPr>
          <w:rFonts w:eastAsia="Calibri"/>
        </w:rPr>
      </w:pPr>
    </w:p>
    <w:p w14:paraId="678BBC9A" w14:textId="77777777" w:rsidR="00C86227" w:rsidRPr="00C86227" w:rsidRDefault="00C86227" w:rsidP="00C86227">
      <w:pPr>
        <w:rPr>
          <w:rFonts w:eastAsia="Calibri"/>
        </w:rPr>
      </w:pPr>
    </w:p>
    <w:p w14:paraId="76CF4937" w14:textId="77777777" w:rsidR="00C86227" w:rsidRPr="00C86227" w:rsidRDefault="00C86227" w:rsidP="00C86227">
      <w:pPr>
        <w:rPr>
          <w:rFonts w:eastAsia="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C86227" w:rsidRPr="00C86227" w14:paraId="4ACFA8CF" w14:textId="77777777" w:rsidTr="00A31AC6">
        <w:tc>
          <w:tcPr>
            <w:tcW w:w="4428" w:type="dxa"/>
            <w:tcBorders>
              <w:top w:val="nil"/>
              <w:left w:val="nil"/>
              <w:bottom w:val="nil"/>
              <w:right w:val="nil"/>
            </w:tcBorders>
          </w:tcPr>
          <w:p w14:paraId="0938CB0E" w14:textId="77777777" w:rsidR="00C86227" w:rsidRPr="00C86227" w:rsidRDefault="00C86227" w:rsidP="00C86227">
            <w:pPr>
              <w:suppressAutoHyphens/>
              <w:spacing w:after="120"/>
              <w:rPr>
                <w:rFonts w:eastAsia="Calibri"/>
              </w:rPr>
            </w:pPr>
            <w:r w:rsidRPr="00C86227">
              <w:rPr>
                <w:rFonts w:eastAsia="Calibri"/>
              </w:rPr>
              <w:t>Принял</w:t>
            </w:r>
            <w:r w:rsidRPr="00C86227">
              <w:rPr>
                <w:rFonts w:eastAsia="Calibri"/>
                <w:lang w:val="en-US"/>
              </w:rPr>
              <w:t>:</w:t>
            </w:r>
          </w:p>
          <w:p w14:paraId="62D2862A" w14:textId="77777777" w:rsidR="00C86227" w:rsidRPr="00C86227" w:rsidRDefault="00C86227" w:rsidP="00C86227">
            <w:pPr>
              <w:suppressAutoHyphens/>
              <w:spacing w:after="120"/>
              <w:rPr>
                <w:rFonts w:eastAsia="Calibri"/>
                <w:lang w:val="en-US"/>
              </w:rPr>
            </w:pPr>
            <w:r w:rsidRPr="00C86227">
              <w:rPr>
                <w:rFonts w:eastAsia="Calibri"/>
              </w:rPr>
              <w:t>Арендатор</w:t>
            </w:r>
            <w:r w:rsidRPr="00C86227">
              <w:rPr>
                <w:rFonts w:eastAsia="Calibri"/>
                <w:lang w:val="en-US"/>
              </w:rPr>
              <w:t>:</w:t>
            </w:r>
          </w:p>
        </w:tc>
        <w:tc>
          <w:tcPr>
            <w:tcW w:w="5940" w:type="dxa"/>
            <w:tcBorders>
              <w:top w:val="nil"/>
              <w:left w:val="nil"/>
              <w:bottom w:val="nil"/>
              <w:right w:val="nil"/>
            </w:tcBorders>
            <w:vAlign w:val="bottom"/>
          </w:tcPr>
          <w:p w14:paraId="4171EE4C" w14:textId="77777777" w:rsidR="00C86227" w:rsidRPr="00C86227" w:rsidRDefault="00C86227" w:rsidP="00C86227">
            <w:pPr>
              <w:spacing w:after="120"/>
              <w:rPr>
                <w:rFonts w:eastAsia="Calibri"/>
              </w:rPr>
            </w:pPr>
            <w:r w:rsidRPr="00C86227">
              <w:rPr>
                <w:rFonts w:eastAsia="Calibri"/>
                <w:b/>
              </w:rPr>
              <w:t xml:space="preserve">                </w:t>
            </w:r>
            <w:r w:rsidRPr="00C86227">
              <w:rPr>
                <w:rFonts w:eastAsia="Calibri"/>
              </w:rPr>
              <w:t xml:space="preserve">       ___________________</w:t>
            </w:r>
            <w:r w:rsidRPr="00C86227">
              <w:rPr>
                <w:rFonts w:eastAsia="Calibri"/>
                <w:b/>
              </w:rPr>
              <w:t>/_______________/</w:t>
            </w:r>
          </w:p>
        </w:tc>
      </w:tr>
      <w:bookmarkEnd w:id="18"/>
    </w:tbl>
    <w:p w14:paraId="1B8BE6D1" w14:textId="77777777" w:rsidR="00C86227" w:rsidRPr="00C86227" w:rsidRDefault="00C86227" w:rsidP="00C86227">
      <w:pPr>
        <w:spacing w:after="160" w:line="259" w:lineRule="auto"/>
        <w:ind w:left="-426"/>
        <w:rPr>
          <w:rFonts w:ascii="Calibri" w:eastAsia="Calibri" w:hAnsi="Calibri"/>
          <w:kern w:val="2"/>
          <w:lang w:eastAsia="en-US"/>
          <w14:ligatures w14:val="standardContextual"/>
        </w:rPr>
      </w:pPr>
    </w:p>
    <w:p w14:paraId="2EE44642" w14:textId="77777777" w:rsidR="00C86227" w:rsidRPr="0015352B" w:rsidRDefault="00C86227" w:rsidP="006C74E4">
      <w:pPr>
        <w:jc w:val="both"/>
      </w:pPr>
    </w:p>
    <w:p w14:paraId="7FDF0900" w14:textId="431E5BC2" w:rsidR="002B5F05" w:rsidRDefault="004C1871" w:rsidP="006C74E4">
      <w:pPr>
        <w:jc w:val="both"/>
        <w:rPr>
          <w:b/>
        </w:rPr>
      </w:pPr>
      <w:r>
        <w:rPr>
          <w:b/>
          <w:bCs/>
        </w:rPr>
        <w:t>И.о. п</w:t>
      </w:r>
      <w:r w:rsidR="007E72D1" w:rsidRPr="0015352B">
        <w:rPr>
          <w:b/>
        </w:rPr>
        <w:t>редседател</w:t>
      </w:r>
      <w:r>
        <w:rPr>
          <w:b/>
        </w:rPr>
        <w:t>я</w:t>
      </w:r>
      <w:r w:rsidR="007E72D1" w:rsidRPr="0015352B">
        <w:rPr>
          <w:b/>
        </w:rPr>
        <w:t xml:space="preserve"> комитета</w:t>
      </w:r>
      <w:r w:rsidR="001C1B85" w:rsidRPr="0015352B">
        <w:rPr>
          <w:b/>
        </w:rPr>
        <w:tab/>
      </w:r>
      <w:r w:rsidR="001C1B85" w:rsidRPr="0015352B">
        <w:rPr>
          <w:b/>
        </w:rPr>
        <w:tab/>
      </w:r>
      <w:r w:rsidR="001C1B85" w:rsidRPr="0015352B">
        <w:rPr>
          <w:b/>
        </w:rPr>
        <w:tab/>
      </w:r>
      <w:r w:rsidR="001C1B85" w:rsidRPr="0015352B">
        <w:rPr>
          <w:b/>
        </w:rPr>
        <w:tab/>
      </w:r>
      <w:r w:rsidR="001C1B85" w:rsidRPr="0015352B">
        <w:rPr>
          <w:b/>
        </w:rPr>
        <w:tab/>
      </w:r>
      <w:r w:rsidR="002C45A9" w:rsidRPr="0015352B">
        <w:rPr>
          <w:b/>
        </w:rPr>
        <w:t xml:space="preserve">                         </w:t>
      </w:r>
      <w:r w:rsidR="001C1B85" w:rsidRPr="0015352B">
        <w:rPr>
          <w:b/>
        </w:rPr>
        <w:tab/>
      </w:r>
      <w:r>
        <w:rPr>
          <w:b/>
        </w:rPr>
        <w:t>С</w:t>
      </w:r>
      <w:r w:rsidR="001C1B85" w:rsidRPr="0015352B">
        <w:rPr>
          <w:b/>
        </w:rPr>
        <w:t>.</w:t>
      </w:r>
      <w:r w:rsidR="005A1DE9" w:rsidRPr="0015352B">
        <w:rPr>
          <w:b/>
        </w:rPr>
        <w:t>А</w:t>
      </w:r>
      <w:r w:rsidR="001C1B85" w:rsidRPr="0015352B">
        <w:rPr>
          <w:b/>
        </w:rPr>
        <w:t xml:space="preserve">. </w:t>
      </w:r>
      <w:r>
        <w:rPr>
          <w:b/>
        </w:rPr>
        <w:t>Лазарев</w:t>
      </w:r>
    </w:p>
    <w:p w14:paraId="5D478510" w14:textId="77777777" w:rsidR="00D85918" w:rsidRDefault="00D85918" w:rsidP="006C74E4">
      <w:pPr>
        <w:jc w:val="both"/>
        <w:rPr>
          <w:b/>
        </w:rPr>
      </w:pPr>
    </w:p>
    <w:p w14:paraId="52514102" w14:textId="77777777" w:rsidR="00D85918" w:rsidRPr="00D85918" w:rsidRDefault="00D85918" w:rsidP="00D85918">
      <w:r w:rsidRPr="00D85918">
        <w:t>Согласовано:</w:t>
      </w:r>
    </w:p>
    <w:p w14:paraId="1237D4CD" w14:textId="77777777" w:rsidR="00D85918" w:rsidRPr="00D85918" w:rsidRDefault="00D85918" w:rsidP="00D85918"/>
    <w:p w14:paraId="02EB859B" w14:textId="77777777" w:rsidR="00D85918" w:rsidRPr="00D85918" w:rsidRDefault="00D85918" w:rsidP="00D85918">
      <w:r w:rsidRPr="00D85918">
        <w:lastRenderedPageBreak/>
        <w:t>Начальник отдела по формированию отчетности</w:t>
      </w:r>
    </w:p>
    <w:p w14:paraId="20714994" w14:textId="77777777" w:rsidR="00D85918" w:rsidRPr="00D85918" w:rsidRDefault="00D85918" w:rsidP="00D85918">
      <w:r w:rsidRPr="00D85918">
        <w:t xml:space="preserve">и исполнению договоров КУМИ администрации </w:t>
      </w:r>
    </w:p>
    <w:p w14:paraId="35206412" w14:textId="77777777" w:rsidR="00D85918" w:rsidRPr="00D85918" w:rsidRDefault="00D85918" w:rsidP="00D85918">
      <w:r w:rsidRPr="00D85918">
        <w:t>города Усолье-Сибирское</w:t>
      </w:r>
      <w:r w:rsidRPr="00D85918">
        <w:tab/>
      </w:r>
      <w:r w:rsidRPr="00D85918">
        <w:tab/>
        <w:t xml:space="preserve">                                                           О.Н. </w:t>
      </w:r>
      <w:proofErr w:type="spellStart"/>
      <w:r w:rsidRPr="00D85918">
        <w:t>Зеленовская</w:t>
      </w:r>
      <w:proofErr w:type="spellEnd"/>
    </w:p>
    <w:p w14:paraId="36ABE4F3" w14:textId="77777777" w:rsidR="00D85918" w:rsidRPr="00D85918" w:rsidRDefault="00D85918" w:rsidP="00D85918">
      <w:r w:rsidRPr="00D85918">
        <w:t xml:space="preserve"> </w:t>
      </w:r>
    </w:p>
    <w:p w14:paraId="7B7B1305" w14:textId="77F334F2" w:rsidR="00D85918" w:rsidRPr="00D85918" w:rsidRDefault="004C1871" w:rsidP="00D85918">
      <w:r>
        <w:t>Н</w:t>
      </w:r>
      <w:r w:rsidR="00D85918" w:rsidRPr="00D85918">
        <w:t xml:space="preserve">ачальник земельного отдела </w:t>
      </w:r>
    </w:p>
    <w:p w14:paraId="3B95915D" w14:textId="415DDABB" w:rsidR="00D85918" w:rsidRPr="00D85918" w:rsidRDefault="00D85918" w:rsidP="00D85918">
      <w:r w:rsidRPr="00D85918">
        <w:t xml:space="preserve">КУМИ администрации города Усолье-Сибирское                                 </w:t>
      </w:r>
      <w:r w:rsidR="004C1871">
        <w:t>А</w:t>
      </w:r>
      <w:r w:rsidRPr="00D85918">
        <w:t xml:space="preserve">.Н. </w:t>
      </w:r>
      <w:r w:rsidR="004C1871">
        <w:t>Байкова</w:t>
      </w:r>
    </w:p>
    <w:p w14:paraId="73F68203" w14:textId="77777777" w:rsidR="00D85918" w:rsidRPr="00D85918" w:rsidRDefault="00D85918" w:rsidP="00D85918"/>
    <w:p w14:paraId="52E69623" w14:textId="16BC6D82" w:rsidR="00D85918" w:rsidRPr="00D85918" w:rsidRDefault="004C1871" w:rsidP="00D85918">
      <w:r>
        <w:t>Н</w:t>
      </w:r>
      <w:r w:rsidR="00D85918" w:rsidRPr="00D85918">
        <w:t>ачальник юридического отдела</w:t>
      </w:r>
    </w:p>
    <w:p w14:paraId="731AB007" w14:textId="7CC2E734" w:rsidR="00D85918" w:rsidRPr="00D85918" w:rsidRDefault="00D85918" w:rsidP="00D85918">
      <w:r w:rsidRPr="00D85918">
        <w:t xml:space="preserve">администрации города Усолье-Сибирское                                             </w:t>
      </w:r>
      <w:r w:rsidR="004C1871">
        <w:t>М</w:t>
      </w:r>
      <w:r w:rsidRPr="00D85918">
        <w:t>.</w:t>
      </w:r>
      <w:r w:rsidR="004C1871">
        <w:t>Ш</w:t>
      </w:r>
      <w:r w:rsidRPr="00D85918">
        <w:t xml:space="preserve">. </w:t>
      </w:r>
      <w:r w:rsidR="004C1871">
        <w:t>Суханова</w:t>
      </w:r>
    </w:p>
    <w:p w14:paraId="61DFEB49" w14:textId="77777777" w:rsidR="00D85918" w:rsidRPr="00D85918" w:rsidRDefault="00D85918" w:rsidP="00D85918"/>
    <w:p w14:paraId="7CB1F6AD" w14:textId="77777777" w:rsidR="00D85918" w:rsidRPr="0015352B" w:rsidRDefault="00D85918" w:rsidP="006C74E4">
      <w:pPr>
        <w:jc w:val="both"/>
        <w:rPr>
          <w:b/>
        </w:rPr>
      </w:pPr>
    </w:p>
    <w:sectPr w:rsidR="00D85918" w:rsidRPr="0015352B" w:rsidSect="00DB0135">
      <w:footerReference w:type="even" r:id="rId15"/>
      <w:footerReference w:type="default" r:id="rId16"/>
      <w:pgSz w:w="11906" w:h="16838"/>
      <w:pgMar w:top="426" w:right="851" w:bottom="426" w:left="1134" w:header="421"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D4BBC" w14:textId="77777777" w:rsidR="00602C8F" w:rsidRDefault="00602C8F">
      <w:r>
        <w:separator/>
      </w:r>
    </w:p>
  </w:endnote>
  <w:endnote w:type="continuationSeparator" w:id="0">
    <w:p w14:paraId="1783B370" w14:textId="77777777" w:rsidR="00602C8F" w:rsidRDefault="0060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4A6" w14:textId="77777777" w:rsidR="002B0508" w:rsidRDefault="002B0508" w:rsidP="00DE67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01C9FA42" w14:textId="77777777" w:rsidR="002B0508" w:rsidRDefault="002B0508" w:rsidP="00DE676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674C" w14:textId="77777777" w:rsidR="002B0508" w:rsidRDefault="002B0508" w:rsidP="00DE67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222B">
      <w:rPr>
        <w:rStyle w:val="a5"/>
        <w:noProof/>
      </w:rPr>
      <w:t>8</w:t>
    </w:r>
    <w:r>
      <w:rPr>
        <w:rStyle w:val="a5"/>
      </w:rPr>
      <w:fldChar w:fldCharType="end"/>
    </w:r>
  </w:p>
  <w:p w14:paraId="2F61C034" w14:textId="77777777" w:rsidR="002B0508" w:rsidRDefault="002B0508" w:rsidP="004667E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CF8B1" w14:textId="77777777" w:rsidR="00602C8F" w:rsidRDefault="00602C8F">
      <w:r>
        <w:separator/>
      </w:r>
    </w:p>
  </w:footnote>
  <w:footnote w:type="continuationSeparator" w:id="0">
    <w:p w14:paraId="4614D2D5" w14:textId="77777777" w:rsidR="00602C8F" w:rsidRDefault="00602C8F">
      <w:r>
        <w:continuationSeparator/>
      </w:r>
    </w:p>
  </w:footnote>
  <w:footnote w:id="1">
    <w:p w14:paraId="25ECECA6" w14:textId="77777777" w:rsidR="00782971" w:rsidRDefault="00782971" w:rsidP="00782971">
      <w:pPr>
        <w:pStyle w:val="afc"/>
      </w:pPr>
      <w:r>
        <w:rPr>
          <w:rStyle w:val="afe"/>
        </w:rPr>
        <w:footnoteRef/>
      </w:r>
      <w:r>
        <w:t xml:space="preserve"> </w:t>
      </w:r>
      <w:r w:rsidRPr="00DE2467">
        <w:rPr>
          <w:sz w:val="22"/>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footnote>
  <w:footnote w:id="2">
    <w:p w14:paraId="0D3F68BC" w14:textId="77777777" w:rsidR="00782971" w:rsidRDefault="00782971" w:rsidP="00782971">
      <w:pPr>
        <w:pStyle w:val="afc"/>
      </w:pPr>
      <w:r>
        <w:rPr>
          <w:rStyle w:val="afe"/>
        </w:rPr>
        <w:footnoteRef/>
      </w:r>
      <w:r>
        <w:t xml:space="preserve"> </w:t>
      </w:r>
      <w:r w:rsidRPr="002B5F05">
        <w:rPr>
          <w:rFonts w:eastAsia="Calibri"/>
          <w:sz w:val="18"/>
          <w:szCs w:val="18"/>
          <w:lang w:eastAsia="en-US"/>
        </w:rPr>
        <w:t>Здесь и далее указано м</w:t>
      </w:r>
      <w:r>
        <w:rPr>
          <w:rFonts w:eastAsia="Calibri"/>
          <w:sz w:val="18"/>
          <w:szCs w:val="18"/>
          <w:lang w:eastAsia="en-US"/>
        </w:rPr>
        <w:t>естное</w:t>
      </w:r>
      <w:r w:rsidRPr="002B5F05">
        <w:rPr>
          <w:rFonts w:eastAsia="Calibri"/>
          <w:sz w:val="18"/>
          <w:szCs w:val="18"/>
          <w:lang w:eastAsia="en-US"/>
        </w:rPr>
        <w:t xml:space="preserve"> время.</w:t>
      </w:r>
    </w:p>
  </w:footnote>
  <w:footnote w:id="3">
    <w:p w14:paraId="1C8B8F10" w14:textId="77777777" w:rsidR="00C86227" w:rsidRPr="00497295" w:rsidRDefault="00C86227" w:rsidP="00C86227">
      <w:pPr>
        <w:pStyle w:val="afc"/>
        <w:rPr>
          <w:sz w:val="16"/>
          <w:szCs w:val="16"/>
        </w:rPr>
      </w:pPr>
      <w:r w:rsidRPr="00497295">
        <w:rPr>
          <w:rStyle w:val="afe"/>
          <w:sz w:val="16"/>
          <w:szCs w:val="16"/>
        </w:rPr>
        <w:footnoteRef/>
      </w:r>
      <w:r w:rsidRPr="00497295">
        <w:rPr>
          <w:sz w:val="16"/>
          <w:szCs w:val="16"/>
        </w:rPr>
        <w:t xml:space="preserve"> Заполняется при подаче Заявки юридическим лицом.</w:t>
      </w:r>
    </w:p>
  </w:footnote>
  <w:footnote w:id="4">
    <w:p w14:paraId="30FC2564" w14:textId="77777777" w:rsidR="00C86227" w:rsidRPr="000F1D3E" w:rsidRDefault="00C86227" w:rsidP="00C86227">
      <w:pPr>
        <w:pStyle w:val="afc"/>
        <w:rPr>
          <w:sz w:val="18"/>
          <w:szCs w:val="18"/>
        </w:rPr>
      </w:pPr>
      <w:r w:rsidRPr="00497295">
        <w:rPr>
          <w:rStyle w:val="afe"/>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907F45"/>
    <w:multiLevelType w:val="hybridMultilevel"/>
    <w:tmpl w:val="942AA376"/>
    <w:lvl w:ilvl="0" w:tplc="87AEA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ECE7354"/>
    <w:multiLevelType w:val="hybridMultilevel"/>
    <w:tmpl w:val="F80C94CA"/>
    <w:lvl w:ilvl="0" w:tplc="AA96DF3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15:restartNumberingAfterBreak="0">
    <w:nsid w:val="5EF52F7A"/>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178079949">
    <w:abstractNumId w:val="3"/>
  </w:num>
  <w:num w:numId="2" w16cid:durableId="2028478801">
    <w:abstractNumId w:val="1"/>
  </w:num>
  <w:num w:numId="3" w16cid:durableId="341511201">
    <w:abstractNumId w:val="0"/>
  </w:num>
  <w:num w:numId="4" w16cid:durableId="204848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85"/>
    <w:rsid w:val="00003F2A"/>
    <w:rsid w:val="000079CD"/>
    <w:rsid w:val="00016C04"/>
    <w:rsid w:val="00017B16"/>
    <w:rsid w:val="00033FE0"/>
    <w:rsid w:val="00051BD1"/>
    <w:rsid w:val="000544FB"/>
    <w:rsid w:val="000633A2"/>
    <w:rsid w:val="000806FC"/>
    <w:rsid w:val="000818B1"/>
    <w:rsid w:val="00090A46"/>
    <w:rsid w:val="000A6FC1"/>
    <w:rsid w:val="000B2631"/>
    <w:rsid w:val="000B3775"/>
    <w:rsid w:val="000B4426"/>
    <w:rsid w:val="000C7E3A"/>
    <w:rsid w:val="000F20DE"/>
    <w:rsid w:val="00112908"/>
    <w:rsid w:val="001267D8"/>
    <w:rsid w:val="0012763A"/>
    <w:rsid w:val="0013215B"/>
    <w:rsid w:val="00135163"/>
    <w:rsid w:val="00137CA7"/>
    <w:rsid w:val="00152DA7"/>
    <w:rsid w:val="0015352B"/>
    <w:rsid w:val="001637AE"/>
    <w:rsid w:val="0017432A"/>
    <w:rsid w:val="00182E56"/>
    <w:rsid w:val="00187491"/>
    <w:rsid w:val="001A573B"/>
    <w:rsid w:val="001B28CC"/>
    <w:rsid w:val="001B5538"/>
    <w:rsid w:val="001B7CB6"/>
    <w:rsid w:val="001C1B85"/>
    <w:rsid w:val="001E0931"/>
    <w:rsid w:val="001E34C9"/>
    <w:rsid w:val="001F135A"/>
    <w:rsid w:val="001F1A6E"/>
    <w:rsid w:val="001F7BD1"/>
    <w:rsid w:val="002100CB"/>
    <w:rsid w:val="00211D1F"/>
    <w:rsid w:val="0022161B"/>
    <w:rsid w:val="002435CD"/>
    <w:rsid w:val="0025153A"/>
    <w:rsid w:val="002522C5"/>
    <w:rsid w:val="00254B57"/>
    <w:rsid w:val="00256FD6"/>
    <w:rsid w:val="00262653"/>
    <w:rsid w:val="0026567F"/>
    <w:rsid w:val="00272504"/>
    <w:rsid w:val="00282A4C"/>
    <w:rsid w:val="00283176"/>
    <w:rsid w:val="00285EF3"/>
    <w:rsid w:val="00292EA4"/>
    <w:rsid w:val="002A30B4"/>
    <w:rsid w:val="002B0508"/>
    <w:rsid w:val="002B5F05"/>
    <w:rsid w:val="002B70C4"/>
    <w:rsid w:val="002C3C30"/>
    <w:rsid w:val="002C45A9"/>
    <w:rsid w:val="002C58A8"/>
    <w:rsid w:val="002D3236"/>
    <w:rsid w:val="002D379D"/>
    <w:rsid w:val="002E0968"/>
    <w:rsid w:val="002E172B"/>
    <w:rsid w:val="002E1F84"/>
    <w:rsid w:val="002E65C5"/>
    <w:rsid w:val="003000CE"/>
    <w:rsid w:val="00303922"/>
    <w:rsid w:val="00307151"/>
    <w:rsid w:val="003103A7"/>
    <w:rsid w:val="00311352"/>
    <w:rsid w:val="003357C3"/>
    <w:rsid w:val="00336CD1"/>
    <w:rsid w:val="00340512"/>
    <w:rsid w:val="00352FE7"/>
    <w:rsid w:val="00361AF4"/>
    <w:rsid w:val="00364800"/>
    <w:rsid w:val="0036566D"/>
    <w:rsid w:val="003730E6"/>
    <w:rsid w:val="00383D04"/>
    <w:rsid w:val="003A3578"/>
    <w:rsid w:val="003A7271"/>
    <w:rsid w:val="003B073A"/>
    <w:rsid w:val="003C7DF9"/>
    <w:rsid w:val="003D255E"/>
    <w:rsid w:val="003D34B1"/>
    <w:rsid w:val="003D40FC"/>
    <w:rsid w:val="003D526E"/>
    <w:rsid w:val="003E5C5B"/>
    <w:rsid w:val="003E7920"/>
    <w:rsid w:val="0041275D"/>
    <w:rsid w:val="00412FEE"/>
    <w:rsid w:val="004136F0"/>
    <w:rsid w:val="00422857"/>
    <w:rsid w:val="00425B0F"/>
    <w:rsid w:val="00434B64"/>
    <w:rsid w:val="004366F7"/>
    <w:rsid w:val="00436E2F"/>
    <w:rsid w:val="00447E99"/>
    <w:rsid w:val="00460613"/>
    <w:rsid w:val="0046605B"/>
    <w:rsid w:val="004667E1"/>
    <w:rsid w:val="0047019B"/>
    <w:rsid w:val="0047346F"/>
    <w:rsid w:val="00476E58"/>
    <w:rsid w:val="00477F0D"/>
    <w:rsid w:val="004847E2"/>
    <w:rsid w:val="00486585"/>
    <w:rsid w:val="004A2162"/>
    <w:rsid w:val="004A2E26"/>
    <w:rsid w:val="004A3E26"/>
    <w:rsid w:val="004A5037"/>
    <w:rsid w:val="004A613D"/>
    <w:rsid w:val="004B5829"/>
    <w:rsid w:val="004C1871"/>
    <w:rsid w:val="004C313A"/>
    <w:rsid w:val="004C7E11"/>
    <w:rsid w:val="004D4988"/>
    <w:rsid w:val="004E05AE"/>
    <w:rsid w:val="00504F96"/>
    <w:rsid w:val="005147A2"/>
    <w:rsid w:val="005159A4"/>
    <w:rsid w:val="0052170E"/>
    <w:rsid w:val="00532289"/>
    <w:rsid w:val="00532FF9"/>
    <w:rsid w:val="00541064"/>
    <w:rsid w:val="00541A99"/>
    <w:rsid w:val="005431A7"/>
    <w:rsid w:val="005438B3"/>
    <w:rsid w:val="00546732"/>
    <w:rsid w:val="005553F1"/>
    <w:rsid w:val="00555E7E"/>
    <w:rsid w:val="00556B84"/>
    <w:rsid w:val="00557D1D"/>
    <w:rsid w:val="005860D3"/>
    <w:rsid w:val="00592329"/>
    <w:rsid w:val="00592809"/>
    <w:rsid w:val="0059407E"/>
    <w:rsid w:val="005A161B"/>
    <w:rsid w:val="005A1DE9"/>
    <w:rsid w:val="005B41A9"/>
    <w:rsid w:val="005C0872"/>
    <w:rsid w:val="005D2C32"/>
    <w:rsid w:val="005D7533"/>
    <w:rsid w:val="005E201A"/>
    <w:rsid w:val="005E6F69"/>
    <w:rsid w:val="005F0221"/>
    <w:rsid w:val="005F517F"/>
    <w:rsid w:val="005F7E63"/>
    <w:rsid w:val="00602C8F"/>
    <w:rsid w:val="0060449F"/>
    <w:rsid w:val="00605CE7"/>
    <w:rsid w:val="00612802"/>
    <w:rsid w:val="006233E3"/>
    <w:rsid w:val="00623EF1"/>
    <w:rsid w:val="006444A6"/>
    <w:rsid w:val="00646DCF"/>
    <w:rsid w:val="006561A1"/>
    <w:rsid w:val="006568DD"/>
    <w:rsid w:val="006570F0"/>
    <w:rsid w:val="0066242A"/>
    <w:rsid w:val="00670F6A"/>
    <w:rsid w:val="00686E2E"/>
    <w:rsid w:val="00690C85"/>
    <w:rsid w:val="006A2D89"/>
    <w:rsid w:val="006B2BAA"/>
    <w:rsid w:val="006B455F"/>
    <w:rsid w:val="006B5841"/>
    <w:rsid w:val="006C180B"/>
    <w:rsid w:val="006C5337"/>
    <w:rsid w:val="006C74E4"/>
    <w:rsid w:val="006D21FD"/>
    <w:rsid w:val="006D43B8"/>
    <w:rsid w:val="0070272A"/>
    <w:rsid w:val="00714839"/>
    <w:rsid w:val="00717D52"/>
    <w:rsid w:val="00732268"/>
    <w:rsid w:val="007410AB"/>
    <w:rsid w:val="00741499"/>
    <w:rsid w:val="00750AD5"/>
    <w:rsid w:val="0075114E"/>
    <w:rsid w:val="00754A54"/>
    <w:rsid w:val="00760982"/>
    <w:rsid w:val="00766797"/>
    <w:rsid w:val="007706C5"/>
    <w:rsid w:val="0077138F"/>
    <w:rsid w:val="007771B3"/>
    <w:rsid w:val="00782971"/>
    <w:rsid w:val="00793387"/>
    <w:rsid w:val="007A196B"/>
    <w:rsid w:val="007B1141"/>
    <w:rsid w:val="007B646D"/>
    <w:rsid w:val="007B69AC"/>
    <w:rsid w:val="007C1EF4"/>
    <w:rsid w:val="007C64C5"/>
    <w:rsid w:val="007D4059"/>
    <w:rsid w:val="007E53C9"/>
    <w:rsid w:val="007E72D1"/>
    <w:rsid w:val="007F05D3"/>
    <w:rsid w:val="007F196D"/>
    <w:rsid w:val="007F58DF"/>
    <w:rsid w:val="007F5BA9"/>
    <w:rsid w:val="008077D5"/>
    <w:rsid w:val="00816BF4"/>
    <w:rsid w:val="0082725E"/>
    <w:rsid w:val="00830861"/>
    <w:rsid w:val="00840FAB"/>
    <w:rsid w:val="00842818"/>
    <w:rsid w:val="0084630C"/>
    <w:rsid w:val="00856F27"/>
    <w:rsid w:val="00857784"/>
    <w:rsid w:val="00860D4C"/>
    <w:rsid w:val="008630C7"/>
    <w:rsid w:val="0086642C"/>
    <w:rsid w:val="008701BD"/>
    <w:rsid w:val="008724B8"/>
    <w:rsid w:val="0087337C"/>
    <w:rsid w:val="00884CF5"/>
    <w:rsid w:val="00890B5E"/>
    <w:rsid w:val="008915E3"/>
    <w:rsid w:val="00892FFD"/>
    <w:rsid w:val="00895117"/>
    <w:rsid w:val="008B3919"/>
    <w:rsid w:val="008B5735"/>
    <w:rsid w:val="008C0E04"/>
    <w:rsid w:val="008C3E57"/>
    <w:rsid w:val="008C685B"/>
    <w:rsid w:val="00912DBE"/>
    <w:rsid w:val="00913C8A"/>
    <w:rsid w:val="00930385"/>
    <w:rsid w:val="00930CC0"/>
    <w:rsid w:val="009314A1"/>
    <w:rsid w:val="00931D91"/>
    <w:rsid w:val="00931DCB"/>
    <w:rsid w:val="00935302"/>
    <w:rsid w:val="00945CAD"/>
    <w:rsid w:val="00947413"/>
    <w:rsid w:val="00956225"/>
    <w:rsid w:val="00962597"/>
    <w:rsid w:val="00970D19"/>
    <w:rsid w:val="00982F9E"/>
    <w:rsid w:val="009841B8"/>
    <w:rsid w:val="009851A7"/>
    <w:rsid w:val="00996E96"/>
    <w:rsid w:val="009B74E4"/>
    <w:rsid w:val="009C2FF1"/>
    <w:rsid w:val="009C41CC"/>
    <w:rsid w:val="009D2BFA"/>
    <w:rsid w:val="009D629B"/>
    <w:rsid w:val="009D6942"/>
    <w:rsid w:val="009E39B9"/>
    <w:rsid w:val="009F0EEC"/>
    <w:rsid w:val="009F4E9A"/>
    <w:rsid w:val="00A157FB"/>
    <w:rsid w:val="00A250BC"/>
    <w:rsid w:val="00A26F73"/>
    <w:rsid w:val="00A27600"/>
    <w:rsid w:val="00A51222"/>
    <w:rsid w:val="00A5618C"/>
    <w:rsid w:val="00A56C4C"/>
    <w:rsid w:val="00A57259"/>
    <w:rsid w:val="00A71607"/>
    <w:rsid w:val="00A72324"/>
    <w:rsid w:val="00A726E1"/>
    <w:rsid w:val="00A73D5B"/>
    <w:rsid w:val="00A769C6"/>
    <w:rsid w:val="00A83682"/>
    <w:rsid w:val="00A929D9"/>
    <w:rsid w:val="00A958BE"/>
    <w:rsid w:val="00AA66EC"/>
    <w:rsid w:val="00AB1540"/>
    <w:rsid w:val="00AB685E"/>
    <w:rsid w:val="00AC2E1F"/>
    <w:rsid w:val="00AD2A1A"/>
    <w:rsid w:val="00AD69ED"/>
    <w:rsid w:val="00B04E15"/>
    <w:rsid w:val="00B06050"/>
    <w:rsid w:val="00B211BF"/>
    <w:rsid w:val="00B2253D"/>
    <w:rsid w:val="00B255EF"/>
    <w:rsid w:val="00B333D7"/>
    <w:rsid w:val="00B348B8"/>
    <w:rsid w:val="00B41212"/>
    <w:rsid w:val="00B605D1"/>
    <w:rsid w:val="00B60B8D"/>
    <w:rsid w:val="00B633D6"/>
    <w:rsid w:val="00B636AC"/>
    <w:rsid w:val="00B94155"/>
    <w:rsid w:val="00BB2C11"/>
    <w:rsid w:val="00BC458C"/>
    <w:rsid w:val="00BC66BB"/>
    <w:rsid w:val="00BD3AF5"/>
    <w:rsid w:val="00BE1956"/>
    <w:rsid w:val="00BE5492"/>
    <w:rsid w:val="00BF0042"/>
    <w:rsid w:val="00C00769"/>
    <w:rsid w:val="00C01AD6"/>
    <w:rsid w:val="00C02B8C"/>
    <w:rsid w:val="00C06AA2"/>
    <w:rsid w:val="00C14A43"/>
    <w:rsid w:val="00C1643E"/>
    <w:rsid w:val="00C271E8"/>
    <w:rsid w:val="00C31180"/>
    <w:rsid w:val="00C34D46"/>
    <w:rsid w:val="00C428C5"/>
    <w:rsid w:val="00C46634"/>
    <w:rsid w:val="00C46693"/>
    <w:rsid w:val="00C509B6"/>
    <w:rsid w:val="00C7584F"/>
    <w:rsid w:val="00C809C7"/>
    <w:rsid w:val="00C86227"/>
    <w:rsid w:val="00C87E65"/>
    <w:rsid w:val="00C9695F"/>
    <w:rsid w:val="00CA0AA4"/>
    <w:rsid w:val="00CB3D51"/>
    <w:rsid w:val="00CC187E"/>
    <w:rsid w:val="00CC269B"/>
    <w:rsid w:val="00CC281C"/>
    <w:rsid w:val="00CD0C0A"/>
    <w:rsid w:val="00CD0DFF"/>
    <w:rsid w:val="00CD0EB2"/>
    <w:rsid w:val="00CD222B"/>
    <w:rsid w:val="00D02298"/>
    <w:rsid w:val="00D05A70"/>
    <w:rsid w:val="00D11971"/>
    <w:rsid w:val="00D11B08"/>
    <w:rsid w:val="00D21DB2"/>
    <w:rsid w:val="00D22E48"/>
    <w:rsid w:val="00D32F4D"/>
    <w:rsid w:val="00D3355A"/>
    <w:rsid w:val="00D34879"/>
    <w:rsid w:val="00D35570"/>
    <w:rsid w:val="00D37649"/>
    <w:rsid w:val="00D567C4"/>
    <w:rsid w:val="00D57199"/>
    <w:rsid w:val="00D60309"/>
    <w:rsid w:val="00D71AFD"/>
    <w:rsid w:val="00D8497F"/>
    <w:rsid w:val="00D85918"/>
    <w:rsid w:val="00D9119C"/>
    <w:rsid w:val="00D91E4D"/>
    <w:rsid w:val="00DA17B5"/>
    <w:rsid w:val="00DA4AD2"/>
    <w:rsid w:val="00DB0135"/>
    <w:rsid w:val="00DB2F0B"/>
    <w:rsid w:val="00DC30E2"/>
    <w:rsid w:val="00DD04E4"/>
    <w:rsid w:val="00DD1AA5"/>
    <w:rsid w:val="00DD322A"/>
    <w:rsid w:val="00DD3EDC"/>
    <w:rsid w:val="00DE223A"/>
    <w:rsid w:val="00DE2467"/>
    <w:rsid w:val="00DE3EDE"/>
    <w:rsid w:val="00DE6769"/>
    <w:rsid w:val="00DF47F7"/>
    <w:rsid w:val="00E002D8"/>
    <w:rsid w:val="00E03591"/>
    <w:rsid w:val="00E06270"/>
    <w:rsid w:val="00E10705"/>
    <w:rsid w:val="00E10A21"/>
    <w:rsid w:val="00E10F0D"/>
    <w:rsid w:val="00E136D4"/>
    <w:rsid w:val="00E15E48"/>
    <w:rsid w:val="00E3095C"/>
    <w:rsid w:val="00E53CA0"/>
    <w:rsid w:val="00E63731"/>
    <w:rsid w:val="00E641F8"/>
    <w:rsid w:val="00E81E73"/>
    <w:rsid w:val="00E864A4"/>
    <w:rsid w:val="00E9346F"/>
    <w:rsid w:val="00E94E79"/>
    <w:rsid w:val="00E9752E"/>
    <w:rsid w:val="00EA0574"/>
    <w:rsid w:val="00EA3B22"/>
    <w:rsid w:val="00EA3E2F"/>
    <w:rsid w:val="00EC1CE3"/>
    <w:rsid w:val="00EC2F1B"/>
    <w:rsid w:val="00ED5199"/>
    <w:rsid w:val="00ED66AE"/>
    <w:rsid w:val="00EE4FDA"/>
    <w:rsid w:val="00EF518E"/>
    <w:rsid w:val="00F00110"/>
    <w:rsid w:val="00F020F1"/>
    <w:rsid w:val="00F021B1"/>
    <w:rsid w:val="00F02A6B"/>
    <w:rsid w:val="00F0667C"/>
    <w:rsid w:val="00F10545"/>
    <w:rsid w:val="00F304DD"/>
    <w:rsid w:val="00F357A6"/>
    <w:rsid w:val="00F41779"/>
    <w:rsid w:val="00F44B11"/>
    <w:rsid w:val="00F53472"/>
    <w:rsid w:val="00F534C7"/>
    <w:rsid w:val="00F650E6"/>
    <w:rsid w:val="00F663F4"/>
    <w:rsid w:val="00F76AF4"/>
    <w:rsid w:val="00F779D7"/>
    <w:rsid w:val="00F92EC4"/>
    <w:rsid w:val="00FA327B"/>
    <w:rsid w:val="00FB4213"/>
    <w:rsid w:val="00FB4537"/>
    <w:rsid w:val="00FB71E7"/>
    <w:rsid w:val="00FF4C03"/>
    <w:rsid w:val="00FF6172"/>
    <w:rsid w:val="00FF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C98E"/>
  <w15:docId w15:val="{903DBF23-895F-4C03-B63E-06405A60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C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1B85"/>
    <w:pPr>
      <w:keepNext/>
      <w:jc w:val="center"/>
      <w:outlineLvl w:val="0"/>
    </w:pPr>
    <w:rPr>
      <w:b/>
      <w:sz w:val="28"/>
      <w:szCs w:val="20"/>
      <w:lang w:val="x-none" w:eastAsia="x-none"/>
    </w:rPr>
  </w:style>
  <w:style w:type="paragraph" w:styleId="2">
    <w:name w:val="heading 2"/>
    <w:basedOn w:val="a"/>
    <w:next w:val="a"/>
    <w:link w:val="20"/>
    <w:qFormat/>
    <w:rsid w:val="001C1B85"/>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B85"/>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1C1B85"/>
    <w:rPr>
      <w:rFonts w:ascii="Arial" w:eastAsia="Times New Roman" w:hAnsi="Arial" w:cs="Times New Roman"/>
      <w:b/>
      <w:bCs/>
      <w:i/>
      <w:iCs/>
      <w:sz w:val="28"/>
      <w:szCs w:val="28"/>
      <w:lang w:val="x-none" w:eastAsia="x-none"/>
    </w:rPr>
  </w:style>
  <w:style w:type="paragraph" w:styleId="a3">
    <w:name w:val="footer"/>
    <w:basedOn w:val="a"/>
    <w:link w:val="a4"/>
    <w:rsid w:val="001C1B85"/>
    <w:pPr>
      <w:tabs>
        <w:tab w:val="center" w:pos="4677"/>
        <w:tab w:val="right" w:pos="9355"/>
      </w:tabs>
    </w:pPr>
  </w:style>
  <w:style w:type="character" w:customStyle="1" w:styleId="a4">
    <w:name w:val="Нижний колонтитул Знак"/>
    <w:basedOn w:val="a0"/>
    <w:link w:val="a3"/>
    <w:rsid w:val="001C1B85"/>
    <w:rPr>
      <w:rFonts w:ascii="Times New Roman" w:eastAsia="Times New Roman" w:hAnsi="Times New Roman" w:cs="Times New Roman"/>
      <w:sz w:val="24"/>
      <w:szCs w:val="24"/>
      <w:lang w:eastAsia="ru-RU"/>
    </w:rPr>
  </w:style>
  <w:style w:type="character" w:styleId="a5">
    <w:name w:val="page number"/>
    <w:basedOn w:val="a0"/>
    <w:rsid w:val="001C1B85"/>
  </w:style>
  <w:style w:type="paragraph" w:styleId="a6">
    <w:name w:val="Title"/>
    <w:basedOn w:val="a"/>
    <w:link w:val="a7"/>
    <w:qFormat/>
    <w:rsid w:val="001C1B85"/>
    <w:pPr>
      <w:ind w:firstLine="540"/>
      <w:jc w:val="center"/>
    </w:pPr>
    <w:rPr>
      <w:b/>
      <w:bCs/>
      <w:lang w:val="x-none" w:eastAsia="x-none"/>
    </w:rPr>
  </w:style>
  <w:style w:type="character" w:customStyle="1" w:styleId="a7">
    <w:name w:val="Заголовок Знак"/>
    <w:basedOn w:val="a0"/>
    <w:link w:val="a6"/>
    <w:rsid w:val="001C1B85"/>
    <w:rPr>
      <w:rFonts w:ascii="Times New Roman" w:eastAsia="Times New Roman" w:hAnsi="Times New Roman" w:cs="Times New Roman"/>
      <w:b/>
      <w:bCs/>
      <w:sz w:val="24"/>
      <w:szCs w:val="24"/>
      <w:lang w:val="x-none" w:eastAsia="x-none"/>
    </w:rPr>
  </w:style>
  <w:style w:type="paragraph" w:styleId="a8">
    <w:name w:val="Body Text Indent"/>
    <w:basedOn w:val="a"/>
    <w:link w:val="a9"/>
    <w:rsid w:val="001C1B85"/>
    <w:pPr>
      <w:ind w:firstLine="540"/>
      <w:jc w:val="both"/>
    </w:pPr>
    <w:rPr>
      <w:bCs/>
      <w:sz w:val="26"/>
      <w:lang w:val="x-none" w:eastAsia="x-none"/>
    </w:rPr>
  </w:style>
  <w:style w:type="character" w:customStyle="1" w:styleId="a9">
    <w:name w:val="Основной текст с отступом Знак"/>
    <w:basedOn w:val="a0"/>
    <w:link w:val="a8"/>
    <w:rsid w:val="001C1B85"/>
    <w:rPr>
      <w:rFonts w:ascii="Times New Roman" w:eastAsia="Times New Roman" w:hAnsi="Times New Roman" w:cs="Times New Roman"/>
      <w:bCs/>
      <w:sz w:val="26"/>
      <w:szCs w:val="24"/>
      <w:lang w:val="x-none" w:eastAsia="x-none"/>
    </w:rPr>
  </w:style>
  <w:style w:type="character" w:styleId="aa">
    <w:name w:val="Hyperlink"/>
    <w:rsid w:val="001C1B85"/>
    <w:rPr>
      <w:color w:val="0000FF"/>
      <w:u w:val="single"/>
    </w:rPr>
  </w:style>
  <w:style w:type="paragraph" w:customStyle="1" w:styleId="ConsPlusNormal">
    <w:name w:val="ConsPlusNormal"/>
    <w:rsid w:val="001C1B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1C1B85"/>
    <w:pPr>
      <w:spacing w:after="120" w:line="480" w:lineRule="auto"/>
      <w:ind w:left="283"/>
    </w:pPr>
    <w:rPr>
      <w:lang w:val="x-none" w:eastAsia="x-none"/>
    </w:rPr>
  </w:style>
  <w:style w:type="character" w:customStyle="1" w:styleId="22">
    <w:name w:val="Основной текст с отступом 2 Знак"/>
    <w:basedOn w:val="a0"/>
    <w:link w:val="21"/>
    <w:rsid w:val="001C1B85"/>
    <w:rPr>
      <w:rFonts w:ascii="Times New Roman" w:eastAsia="Times New Roman" w:hAnsi="Times New Roman" w:cs="Times New Roman"/>
      <w:sz w:val="24"/>
      <w:szCs w:val="24"/>
      <w:lang w:val="x-none" w:eastAsia="x-none"/>
    </w:rPr>
  </w:style>
  <w:style w:type="paragraph" w:styleId="3">
    <w:name w:val="Body Text Indent 3"/>
    <w:basedOn w:val="a"/>
    <w:link w:val="30"/>
    <w:rsid w:val="001C1B85"/>
    <w:pPr>
      <w:spacing w:after="120"/>
      <w:ind w:left="283"/>
    </w:pPr>
    <w:rPr>
      <w:sz w:val="16"/>
      <w:szCs w:val="16"/>
      <w:lang w:val="x-none" w:eastAsia="x-none"/>
    </w:rPr>
  </w:style>
  <w:style w:type="character" w:customStyle="1" w:styleId="30">
    <w:name w:val="Основной текст с отступом 3 Знак"/>
    <w:basedOn w:val="a0"/>
    <w:link w:val="3"/>
    <w:rsid w:val="001C1B85"/>
    <w:rPr>
      <w:rFonts w:ascii="Times New Roman" w:eastAsia="Times New Roman" w:hAnsi="Times New Roman" w:cs="Times New Roman"/>
      <w:sz w:val="16"/>
      <w:szCs w:val="16"/>
      <w:lang w:val="x-none" w:eastAsia="x-none"/>
    </w:rPr>
  </w:style>
  <w:style w:type="paragraph" w:styleId="ab">
    <w:name w:val="Subtitle"/>
    <w:basedOn w:val="a"/>
    <w:link w:val="ac"/>
    <w:qFormat/>
    <w:rsid w:val="001C1B85"/>
    <w:pPr>
      <w:jc w:val="center"/>
    </w:pPr>
    <w:rPr>
      <w:b/>
      <w:sz w:val="28"/>
      <w:szCs w:val="20"/>
      <w:lang w:val="x-none" w:eastAsia="x-none"/>
    </w:rPr>
  </w:style>
  <w:style w:type="character" w:customStyle="1" w:styleId="ac">
    <w:name w:val="Подзаголовок Знак"/>
    <w:basedOn w:val="a0"/>
    <w:link w:val="ab"/>
    <w:rsid w:val="001C1B85"/>
    <w:rPr>
      <w:rFonts w:ascii="Times New Roman" w:eastAsia="Times New Roman" w:hAnsi="Times New Roman" w:cs="Times New Roman"/>
      <w:b/>
      <w:sz w:val="28"/>
      <w:szCs w:val="20"/>
      <w:lang w:val="x-none" w:eastAsia="x-none"/>
    </w:rPr>
  </w:style>
  <w:style w:type="paragraph" w:customStyle="1" w:styleId="ConsNormal">
    <w:name w:val="ConsNormal"/>
    <w:rsid w:val="001C1B85"/>
    <w:pPr>
      <w:widowControl w:val="0"/>
      <w:spacing w:after="0" w:line="240" w:lineRule="auto"/>
      <w:ind w:firstLine="720"/>
    </w:pPr>
    <w:rPr>
      <w:rFonts w:ascii="Arial" w:eastAsia="Times New Roman" w:hAnsi="Arial" w:cs="Times New Roman"/>
      <w:snapToGrid w:val="0"/>
      <w:sz w:val="20"/>
      <w:szCs w:val="20"/>
      <w:lang w:eastAsia="ru-RU"/>
    </w:rPr>
  </w:style>
  <w:style w:type="paragraph" w:styleId="ad">
    <w:name w:val="No Spacing"/>
    <w:uiPriority w:val="1"/>
    <w:qFormat/>
    <w:rsid w:val="001C1B85"/>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83D04"/>
    <w:rPr>
      <w:rFonts w:ascii="Arial" w:hAnsi="Arial" w:cs="Arial"/>
      <w:sz w:val="18"/>
      <w:szCs w:val="18"/>
    </w:rPr>
  </w:style>
  <w:style w:type="character" w:customStyle="1" w:styleId="af">
    <w:name w:val="Текст выноски Знак"/>
    <w:basedOn w:val="a0"/>
    <w:link w:val="ae"/>
    <w:uiPriority w:val="99"/>
    <w:semiHidden/>
    <w:rsid w:val="00383D04"/>
    <w:rPr>
      <w:rFonts w:ascii="Arial" w:eastAsia="Times New Roman" w:hAnsi="Arial" w:cs="Arial"/>
      <w:sz w:val="18"/>
      <w:szCs w:val="18"/>
      <w:lang w:eastAsia="ru-RU"/>
    </w:rPr>
  </w:style>
  <w:style w:type="paragraph" w:styleId="af0">
    <w:name w:val="List Paragraph"/>
    <w:basedOn w:val="a"/>
    <w:uiPriority w:val="34"/>
    <w:qFormat/>
    <w:rsid w:val="00DE3EDE"/>
    <w:pPr>
      <w:ind w:left="720"/>
      <w:contextualSpacing/>
    </w:pPr>
  </w:style>
  <w:style w:type="paragraph" w:styleId="af1">
    <w:name w:val="header"/>
    <w:basedOn w:val="a"/>
    <w:link w:val="af2"/>
    <w:uiPriority w:val="99"/>
    <w:unhideWhenUsed/>
    <w:rsid w:val="004667E1"/>
    <w:pPr>
      <w:tabs>
        <w:tab w:val="center" w:pos="4677"/>
        <w:tab w:val="right" w:pos="9355"/>
      </w:tabs>
    </w:pPr>
  </w:style>
  <w:style w:type="character" w:customStyle="1" w:styleId="af2">
    <w:name w:val="Верхний колонтитул Знак"/>
    <w:basedOn w:val="a0"/>
    <w:link w:val="af1"/>
    <w:uiPriority w:val="99"/>
    <w:rsid w:val="004667E1"/>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2B5F05"/>
    <w:rPr>
      <w:sz w:val="16"/>
      <w:szCs w:val="16"/>
    </w:rPr>
  </w:style>
  <w:style w:type="paragraph" w:styleId="af4">
    <w:name w:val="annotation text"/>
    <w:basedOn w:val="a"/>
    <w:link w:val="af5"/>
    <w:uiPriority w:val="99"/>
    <w:semiHidden/>
    <w:unhideWhenUsed/>
    <w:rsid w:val="002B5F05"/>
    <w:rPr>
      <w:sz w:val="20"/>
      <w:szCs w:val="20"/>
    </w:rPr>
  </w:style>
  <w:style w:type="character" w:customStyle="1" w:styleId="af5">
    <w:name w:val="Текст примечания Знак"/>
    <w:basedOn w:val="a0"/>
    <w:link w:val="af4"/>
    <w:uiPriority w:val="99"/>
    <w:semiHidden/>
    <w:rsid w:val="002B5F0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B5F05"/>
    <w:rPr>
      <w:b/>
      <w:bCs/>
    </w:rPr>
  </w:style>
  <w:style w:type="character" w:customStyle="1" w:styleId="af7">
    <w:name w:val="Тема примечания Знак"/>
    <w:basedOn w:val="af5"/>
    <w:link w:val="af6"/>
    <w:uiPriority w:val="99"/>
    <w:semiHidden/>
    <w:rsid w:val="002B5F05"/>
    <w:rPr>
      <w:rFonts w:ascii="Times New Roman" w:eastAsia="Times New Roman" w:hAnsi="Times New Roman" w:cs="Times New Roman"/>
      <w:b/>
      <w:bCs/>
      <w:sz w:val="20"/>
      <w:szCs w:val="20"/>
      <w:lang w:eastAsia="ru-RU"/>
    </w:rPr>
  </w:style>
  <w:style w:type="character" w:styleId="af8">
    <w:name w:val="Unresolved Mention"/>
    <w:basedOn w:val="a0"/>
    <w:uiPriority w:val="99"/>
    <w:semiHidden/>
    <w:unhideWhenUsed/>
    <w:rsid w:val="002B5F05"/>
    <w:rPr>
      <w:color w:val="605E5C"/>
      <w:shd w:val="clear" w:color="auto" w:fill="E1DFDD"/>
    </w:rPr>
  </w:style>
  <w:style w:type="paragraph" w:styleId="af9">
    <w:name w:val="endnote text"/>
    <w:basedOn w:val="a"/>
    <w:link w:val="afa"/>
    <w:uiPriority w:val="99"/>
    <w:semiHidden/>
    <w:unhideWhenUsed/>
    <w:rsid w:val="00DE2467"/>
    <w:rPr>
      <w:sz w:val="20"/>
      <w:szCs w:val="20"/>
    </w:rPr>
  </w:style>
  <w:style w:type="character" w:customStyle="1" w:styleId="afa">
    <w:name w:val="Текст концевой сноски Знак"/>
    <w:basedOn w:val="a0"/>
    <w:link w:val="af9"/>
    <w:uiPriority w:val="99"/>
    <w:semiHidden/>
    <w:rsid w:val="00DE2467"/>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DE2467"/>
    <w:rPr>
      <w:vertAlign w:val="superscript"/>
    </w:rPr>
  </w:style>
  <w:style w:type="paragraph" w:styleId="afc">
    <w:name w:val="footnote text"/>
    <w:basedOn w:val="a"/>
    <w:link w:val="afd"/>
    <w:unhideWhenUsed/>
    <w:rsid w:val="00DE2467"/>
    <w:rPr>
      <w:sz w:val="20"/>
      <w:szCs w:val="20"/>
    </w:rPr>
  </w:style>
  <w:style w:type="character" w:customStyle="1" w:styleId="afd">
    <w:name w:val="Текст сноски Знак"/>
    <w:basedOn w:val="a0"/>
    <w:link w:val="afc"/>
    <w:rsid w:val="00DE2467"/>
    <w:rPr>
      <w:rFonts w:ascii="Times New Roman" w:eastAsia="Times New Roman" w:hAnsi="Times New Roman" w:cs="Times New Roman"/>
      <w:sz w:val="20"/>
      <w:szCs w:val="20"/>
      <w:lang w:eastAsia="ru-RU"/>
    </w:rPr>
  </w:style>
  <w:style w:type="character" w:styleId="afe">
    <w:name w:val="footnote reference"/>
    <w:basedOn w:val="a0"/>
    <w:unhideWhenUsed/>
    <w:rsid w:val="00DE2467"/>
    <w:rPr>
      <w:vertAlign w:val="superscript"/>
    </w:rPr>
  </w:style>
  <w:style w:type="character" w:styleId="aff">
    <w:name w:val="Intense Emphasis"/>
    <w:basedOn w:val="a0"/>
    <w:uiPriority w:val="21"/>
    <w:qFormat/>
    <w:rsid w:val="003D526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ts-tender.ru/tariffs/platform-property-sales-tariffs"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046B-9A01-4FFF-8620-EE92F956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20</Pages>
  <Words>10224</Words>
  <Characters>58279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11</cp:revision>
  <cp:lastPrinted>2025-05-19T08:25:00Z</cp:lastPrinted>
  <dcterms:created xsi:type="dcterms:W3CDTF">2025-04-23T03:54:00Z</dcterms:created>
  <dcterms:modified xsi:type="dcterms:W3CDTF">2025-05-19T09:02:00Z</dcterms:modified>
</cp:coreProperties>
</file>