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МУНИЦИПАЛЬНОГО ОБРАЗОВАНИЯ ГОРОДА УСОЛЬЕ-СИБИРСКОЕ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2012 г. N 51/6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ПРОГРАММЫ КОМПЛЕКСНОГО РАЗВИТИЯ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КОММУНАЛЬНОЙ ИНФРАСТРУКТУРЫ МУНИЦИПАЛЬНОГО ОБРАЗОВАНИЯ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УСОЛЬЕ-СИБИРСКОЕ НА 2012 - 2015 ГОДЫ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ПЕРИОД ДО 2025 ГОДА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уровня надежности, качества и эффективности работы коммунального комплекса,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городе, 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30 декабря 2004 г. N 210-ФЗ "Об основах регулирования тарифов организаций коммунального комплекса", руководствуясь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6 мая 2011 года N 204 "О разработке программ комплексного развития коммунальной инфраструктуры муниципальных образований", </w:t>
      </w:r>
      <w:hyperlink r:id="rId7" w:history="1">
        <w:r>
          <w:rPr>
            <w:rFonts w:ascii="Calibri" w:hAnsi="Calibri" w:cs="Calibri"/>
            <w:color w:val="0000FF"/>
          </w:rPr>
          <w:t>статьями 36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Устава муниципального образования города Усолье-Сибирское, городская Дума решила: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комплексного развития коммунальной инфраструктуры муниципального образования города Усолье-Сибирское на 2012 - 2015 годы и на период до 2025 года.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"Официальное Усолье".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Л.А.ЛИС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МО г. Усолье-Сибирское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2012 года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21/6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ПРОГРАММА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КОМПЛЕКСНОГО РАЗВИТИЯ КОММУНАЛЬНОЙ ИНФРАСТРУКТУРЫ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ГОРОДА УСОЛЬЕ-СИБИРСКОЕ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2012 - 2015 ГОДЫ И НА ПЕРИОД ДО 2025 ГОДА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ПАСПОРТ ПРОГРАММЫ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РАЗВИТИЯ СИСТЕМ КОММУНАЛЬНОЙ ИНФРАСТРУКТУРЫ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ГОРОДА УСОЛЬЕ-СИБИРСКОЕ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2012 - 2015 ГОДЫ И НА ПЕРИОД ДО 2025 ГОДА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2"/>
        <w:gridCol w:w="2268"/>
        <w:gridCol w:w="1296"/>
        <w:gridCol w:w="1404"/>
        <w:gridCol w:w="1836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Программа  комплексного   развития   систем   коммунальной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инфраструктуры    муниципального     образования     город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Усолье-Сибирское на 2012 - 2015 годы и на период  до  2025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           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Основание для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разработки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от 30 декабря 2004  года  N  210-ФЗ  "Об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основах регулирования  тарифов  организаций  коммунального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комплекса"; Градостроительный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кодекс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Федерации;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Федерации от  6 октября  2003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года N 131-ФЗ "Об  общих  принципах  организации  местного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в    Российской    Федерации";   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Приказ</w:t>
              </w:r>
            </w:hyperlink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Министерства регионального развития РФ от 6 мая 2011  года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204 "О разработке программ комплексного развития  систем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коммунальной инфраструктуры муниципальных образований"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Заказчик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   муниципального     образования  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Усолье-Сибирское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Разработчик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Комитет  по  городскому  хозяйству  администрации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Усолье-Сибирское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Исполнители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основных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мероприятий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Организации  коммунального  комплекса   (далее   -   ОКК),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собственники жилых помещений, администрация муниципального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города Усолье-Сибирское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Цели Программы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На  основании  Генерального 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плана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городского  округа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 города Усолье-Сибирское до 2025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года создание базового документа для дальнейшей разработки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инвестиционных  и  производственных  программ  организаций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коммунального комплекса  города,  осуществляющих  поставку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товаров и  услуг  в  сфере  водоснабжения,  водоотведения,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теплоснабжения, электроснабжения, утилизации (захоронения)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ТБО.       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Разработка единого комплекса мероприятий,  направленных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обеспечение оптимальных  решений  системных  проблем 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области   функционирования   и    развития    коммунальной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инфраструктуры    муниципального    образования  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Усолье-Сибирское, в целях: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повышения уровня надежности,  качества  и  эффективности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коммунального комплекса;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обновления и модернизации основных фондов  коммунального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комплекса в соответствии  с  современными  требованиями  к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технологии и  качеству  услуг  и  улучшения  экологической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ситуации в городе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Задачи Программы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 Строительство,  реконструкция,   модернизация   систем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водоотведения.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 Строительство,  реконструкция,   модернизация   систем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теплоснабжения.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  Строительство,  реконструкция,   модернизация   систем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электроснабжения.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Модернизация  системы  обращения  с  твердыми  бытовыми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отходами (далее - ТБО)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Основные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Строительство магистральных и уличных сетей.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Строительство канализационных насосных станций (далее -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КНС) и канализационных коллекторов.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 Модернизация насосного оборудования и  электроснабжения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канализационных очистных сооружений (далее - КОС).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 Реконструкция  КОС  (перевод  на  современные   методы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очистки).  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   Реконструкция   и   замена    физически    изношенных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распределительных и магистральных тепловых сетей.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  Замена  и  строительство  трансформаторных  подстанций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ТП).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  Строительство  распределительных  подстанций  (далее -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РП).       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Замена воздушных и кабельных линий (далее - ВЛ и КЛ.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Ввод в эксплуатацию нового полигона складирования ТБО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Сроки реализации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реализации Программы: 2012 - 2025 гг.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финансирования и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источники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Конкретные решения по стоимости  реконструкции  инженерных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 принимаются на стадиях рабочего проектирования.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предварительным расчетам: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Мероприятия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млн.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рублей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сроки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Источники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финансирования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холодного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водоотведения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305,266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г.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ОКК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горячего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теплоснабжения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304,478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г.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ОКК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электроснабжения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226,200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2025 г.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ОКК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Модернизация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обращения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ТБО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18,775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г.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ОКК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приборов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9,00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гг.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местного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бюджета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863,719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Финансирование   за   счет    средств    бюджета 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осуществляется  в  пределах  ассигнований   на   очередной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финансовый год  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Ожидаемые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результаты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Повышение надежности систем и  качества  предоставления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коммунальных услуг.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Обеспечение регулирования тарифов и надбавок для ОКК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за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реализацией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6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   контроль   за   ходом    реализации    Программы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осуществляет комитет по городскому хозяйству администрации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города   Усолье-Сибирское,   ежегодный   и   окончательный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контроль за реализацией Программы  осуществляет  городская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Дума муниципального образования города Усолье-Сибирское   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59"/>
      <w:bookmarkEnd w:id="4"/>
      <w:r>
        <w:rPr>
          <w:rFonts w:ascii="Calibri" w:hAnsi="Calibri" w:cs="Calibri"/>
        </w:rPr>
        <w:t>2. ЦЕЛИ И ЗАДАЧИ ПРОГРАММЫ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Генерального плана городского округа муниципального образования города Усолье-Сибирское до 2025 года необходимо создание базового документа для дальнейшей разработки инвестиционных и производственных программ организаций коммунального комплекса города, осуществляющих поставку товаров и услуг в сфере водоснабжения, водоотведения, теплоснабжения, электроснабжения, утилизации (захоронения) ТБО.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документе разработан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города Усолье-Сибирское.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уровня надежности, качества и эффективности работы коммунального комплекса,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городе поставлены следующие задачи: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реконструкция, модернизация систем водоснабжения, водоотведения;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реконструкция, модернизация систем теплоснабжения;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реконструкция, модернизация систем электроснабжения;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модернизация системы обращения с твердыми бытовыми отходами (далее - ТБО).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9"/>
      <w:bookmarkEnd w:id="5"/>
      <w:r>
        <w:rPr>
          <w:rFonts w:ascii="Calibri" w:hAnsi="Calibri" w:cs="Calibri"/>
        </w:rPr>
        <w:t>3. ОБЪЕМ И ИСТОЧНИКИ ФИНАНСИРОВАНИЯ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предварительным расчетам объем финансирования составляет: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планируемые к проведению на системах холодного водоснабжения и водоотведения, - 305,266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планируемые к проведению на системах горячего водоснабжения и теплоснабжения, - 304,478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планируемые к проведению на системах электроснабжения, - 226,2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системы обращения с ТБО - 18,775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установке приборов учета - 9,00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Источниками финансирования являются средства ОКК. Из местного бюджета финансируются мероприятия, заложенные в долгосрочную целевую программу "Энергосбережение и повышение энергетической эффективности г. Усолье-Сибирское на 2010 - 2015 годы". Финансирование за счет средств бюджета города осуществляется в пределах ассигнований на очередной финансовый год.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9"/>
      <w:bookmarkEnd w:id="6"/>
      <w:r>
        <w:rPr>
          <w:rFonts w:ascii="Calibri" w:hAnsi="Calibri" w:cs="Calibri"/>
        </w:rPr>
        <w:t>4. ХАРАКТЕРИСТИКА СУЩЕСТВУЮЩЕГО СОСТОЯНИЯ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ИНФРАСТРУКТУРЫ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82"/>
      <w:bookmarkEnd w:id="7"/>
      <w:r>
        <w:rPr>
          <w:rFonts w:ascii="Calibri" w:hAnsi="Calibri" w:cs="Calibri"/>
        </w:rPr>
        <w:t>4.1. Водоснабжение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водоснабжения г. Усолье-Сибирское являются Братское водохранилище, в т.ч. залив Белый.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Водозабор, расположенный на участке залива Белый Братского водохранилища, является источником питьевого и хозяйственно-бытового водоснабжения, он же является резервным источником водоснабжения и предназначен для забора воды технического качества.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Среднесуточный объем забранной воды за 1 полугодие 2011 г. - 106 тыс. куб.м.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Среднесуточный расход сточных вод за 1 полугодие 2011 г. - 25 тыс. куб.м.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водопроводных сетях очищенной воды за 1 полугодие 2011 г. составили 292 тыс. куб.м.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водопроводных сетях речной воды за 1 полугодие 2011 г. - 62 тыс. куб.м.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сетей водопровода Д - 50 - 1200 мм - 177,3 км, процент износа - 96.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 водоснабжению промышленных предприятий (среднесуточный объем за 1 полугодие 2011 г.):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8" w:name="Par193"/>
      <w:bookmarkEnd w:id="8"/>
      <w:r>
        <w:rPr>
          <w:rFonts w:ascii="Calibri" w:hAnsi="Calibri" w:cs="Calibri"/>
        </w:rPr>
        <w:t>Таблица N 1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┌─────────────┬────────────────────────────────────────┬──────────────┐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Источник   │        Наименование предприятия        │Водоснабжение,│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│водоснабжения│                                        │  тыс. куб.м 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├─────────────┼────────────────────────────────────────┼──────────────┤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│Залив Белый  │ООО "Усольехимпром"                     │         41  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│ООО "Руссоль"                           │         15,3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│ЗАО "Недра"                             │          0,02│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│ФГКУ "Комбинат "Прибайкалье" Росрезерва │          0,22│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│Филиал ОАО "Иркутскэнерго" ТЭЦ-11       │          5,8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│ОАО "Усолье-Сибирский химфармзавод"     │          1,5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└─────────────┴────────────────────────────────────────┴──────────────┘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7"/>
      <w:bookmarkEnd w:id="9"/>
      <w:r>
        <w:rPr>
          <w:rFonts w:ascii="Calibri" w:hAnsi="Calibri" w:cs="Calibri"/>
        </w:rPr>
        <w:t>4.2. Канализация бытовых сточных вод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трубопроводов канализации Д - 100 - 1600 - 178,5 км, процент износа - 74.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 канализованию промышленных предприятий (среднесуточный объем за 1 полугодие 2011 г.)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0" w:name="Par212"/>
      <w:bookmarkEnd w:id="10"/>
      <w:r>
        <w:rPr>
          <w:rFonts w:ascii="Calibri" w:hAnsi="Calibri" w:cs="Calibri"/>
        </w:rPr>
        <w:t>Таблица N 2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┌─────────────┬────────────────────────────────────────┬──────────────┐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Источник   │        Наименование предприятия        │Водоснабжение,│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│водоснабжения│                                        │  тыс. куб.м 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├─────────────┼────────────────────────────────────────┼──────────────┤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│Залив Белый  │ООО "Усольехимпром"                     │          1,7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│ООО "Руссоль"                           │          0,13│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│ООО "Транзит-аква" (п. Белореченский)   │          1,6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│ФГКУ "Комбинат "Прибайкалье" Росрезерва │          0,04│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│ОАО "Усолье-Сибирский химфармзавод"     │          0,5 │</w:t>
      </w:r>
    </w:p>
    <w:p w:rsidR="00C732C0" w:rsidRDefault="00C732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└─────────────┴────────────────────────────────────────┴──────────────┘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25"/>
      <w:bookmarkEnd w:id="11"/>
      <w:r>
        <w:rPr>
          <w:rFonts w:ascii="Calibri" w:hAnsi="Calibri" w:cs="Calibri"/>
        </w:rPr>
        <w:lastRenderedPageBreak/>
        <w:t>4.3. Канализация дождевых вод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ливневой канализации составляет 14,6 км.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промышленные и дождевые стоки собираются в единую систему с последующим транспортированием на КОС.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30"/>
      <w:bookmarkEnd w:id="12"/>
      <w:r>
        <w:rPr>
          <w:rFonts w:ascii="Calibri" w:hAnsi="Calibri" w:cs="Calibri"/>
        </w:rPr>
        <w:t>4.4. Теплоснабжение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источником тепла промышленных предприятий и жилой застройки является ОАО "Иркутскэнерго" филиал ТЭЦ-11. Параметры источника: установленная и располагаемая тепловая мощность в горячей воде Qуст. = 622 Гкал/ч, Qрасп. = 622 Гкал/ч.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тепловых сетей (далее - УТС) ТЭЦ-11 г. Усолье-Сибирское предназначен для транспортировки тепловой энергии (горячей воды) от ТЭЦ-11 до потребителей тепла г. Усолье-Сибирское и поселка Белореченский. Общая протяженность тепловых сетей УТС ТЭЦ-11 составляет 150,753 км трассы в 2-трубном выражении.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Суммарная присоединенная нагрузка по водяным сетям по заключенным потребителями тепла договорам по состоянию на 01.09.2011 - 499,727 Гкал/час. Схема тепловых сетей радиальная. Дополнительных резервных источников нет.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Магистральные внутриквартальные распределительные сети выполнены в 2-трубном исполнении. Прокладка трубопроводов надземная на высоких и низких опорах, подземная - в непроходных каналах. Теплоизоляционным материалом трубопроводов являются минераловатные маты, пенополимерминеральная изоляция, а также пенополиуретан, покровный слой из оцинкованных листов и стеклоткани.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Тепловые сети эксплуатируются круглогодично, горячее водоснабжение соответствует требованиям СНиП, </w:t>
      </w:r>
      <w:hyperlink r:id="rId14" w:history="1">
        <w:r>
          <w:rPr>
            <w:rFonts w:ascii="Calibri" w:hAnsi="Calibri" w:cs="Calibri"/>
            <w:color w:val="0000FF"/>
          </w:rPr>
          <w:t>СанПиН 2.1.4.2496-09</w:t>
        </w:r>
      </w:hyperlink>
      <w:r>
        <w:rPr>
          <w:rFonts w:ascii="Calibri" w:hAnsi="Calibri" w:cs="Calibri"/>
        </w:rPr>
        <w:t xml:space="preserve"> "Гигиенические требования к обеспечению безопасности систем горячего водоснабжения", Федеральному </w:t>
      </w:r>
      <w:hyperlink r:id="rId1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и другим нормативным документам.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температурных деформаций трубопроводов осуществляется П-образными, сальниковыми сильфонными компенсаторами, а также за счет поворотов трассы тепловой сети.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Теплоснабжение потребителей осуществляется по температурному графику с ТЭЦ-11 - 130/70°C. Регулирование температуры горячей воды у потребителей в автоматическом режиме не производится. Система горячего водоснабжения открытая, подключение потребителей зависимое.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2010 год количество объектов, присоединенных к тепловым сетям, составило - 25 единиц с общей нагрузкой (отопление, ГВС, вентиляция) - 1,945 Гкал.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241"/>
      <w:bookmarkEnd w:id="13"/>
      <w:r>
        <w:rPr>
          <w:rFonts w:ascii="Calibri" w:hAnsi="Calibri" w:cs="Calibri"/>
        </w:rPr>
        <w:t>Показатели эффективности транспортировки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 за 2010 год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4" w:name="Par244"/>
      <w:bookmarkEnd w:id="14"/>
      <w:r>
        <w:rPr>
          <w:rFonts w:ascii="Calibri" w:hAnsi="Calibri" w:cs="Calibri"/>
        </w:rPr>
        <w:t>Таблица N 3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8"/>
        <w:gridCol w:w="1152"/>
        <w:gridCol w:w="1152"/>
        <w:gridCol w:w="768"/>
        <w:gridCol w:w="768"/>
        <w:gridCol w:w="1344"/>
        <w:gridCol w:w="1056"/>
        <w:gridCol w:w="864"/>
        <w:gridCol w:w="1344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годовой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тепловой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энергии,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Гкал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 электроэнергии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перекачку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теплоносителя, 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КВт.ч      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 подпиточной воды за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отопительный сезон    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Удельный расход сетевой воды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присоединенную Гкал/ч,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т/ч/Гкал/ч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среднечасовой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Фактический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максимальный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расчетный</w:t>
            </w:r>
          </w:p>
        </w:tc>
        <w:tc>
          <w:tcPr>
            <w:tcW w:w="22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фактический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источнике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тепла   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ПНС  </w:t>
            </w:r>
          </w:p>
        </w:tc>
        <w:tc>
          <w:tcPr>
            <w:tcW w:w="1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т/ч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т/ч   </w:t>
            </w: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средний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максимальный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1159,103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27825,236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14095,164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1156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16,67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14,97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16,76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32C0" w:rsidSect="00315A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5" w:name="Par259"/>
      <w:bookmarkEnd w:id="15"/>
      <w:r>
        <w:rPr>
          <w:rFonts w:ascii="Calibri" w:hAnsi="Calibri" w:cs="Calibri"/>
        </w:rPr>
        <w:t>Таблица N 4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404"/>
        <w:gridCol w:w="1080"/>
        <w:gridCol w:w="1404"/>
        <w:gridCol w:w="1080"/>
        <w:gridCol w:w="1404"/>
        <w:gridCol w:w="1080"/>
        <w:gridCol w:w="1404"/>
        <w:gridCol w:w="1080"/>
        <w:gridCol w:w="1404"/>
        <w:gridCol w:w="1728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Удельный расход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электроэнергии на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транспорт 1 Гкал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отпущенного тепла,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кВт.ч/Гкал     </w:t>
            </w:r>
          </w:p>
        </w:tc>
        <w:tc>
          <w:tcPr>
            <w:tcW w:w="116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годовые потери тепла и сетевой воды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потери тепла через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изоляцию в % от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годового отпуска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тепла        </w:t>
            </w:r>
          </w:p>
        </w:tc>
        <w:tc>
          <w:tcPr>
            <w:tcW w:w="74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потери сетевой воды,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куб.м/год                      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потери тепла с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потерями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сетевой воды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системе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теплоснабжения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% от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годового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отпуска тепла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системе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теплоснабжения   </w:t>
            </w:r>
          </w:p>
        </w:tc>
        <w:tc>
          <w:tcPr>
            <w:tcW w:w="2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тепловым сетям на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балансе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энергопредприятия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(аренда)      </w:t>
            </w:r>
          </w:p>
        </w:tc>
        <w:tc>
          <w:tcPr>
            <w:tcW w:w="2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утечкой по системе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теплоснабжения   </w:t>
            </w: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тепла 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тепла + ПНС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водяные тепловые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сети        </w:t>
            </w:r>
          </w:p>
        </w:tc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фактические</w:t>
            </w: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36,17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17,65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17,38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489013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498185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2,51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77"/>
      <w:bookmarkEnd w:id="16"/>
      <w:r>
        <w:rPr>
          <w:rFonts w:ascii="Calibri" w:hAnsi="Calibri" w:cs="Calibri"/>
        </w:rPr>
        <w:t>4.5. Газоснабжение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г. Усолье-Сибирское природный газ отсутствует. Многоэтажные жилые дома в городе газифицированы от групповых подземных резервуарных установок, расположенных в жилой застройке. Газоснабжение данных установок осуществляется от привозного сниженного углеводродного газа, доставляемого в автоцистернах из г. Ангарска и п. Мегет. На территории города расположено 17 групповых установок (92 подземных емкости), снабжающих газом 112 многоквартирных домов (4420 квартир, 7944 абонента) 1963 - 1968 года постройки. Количество газа, потребляемого жилищно-коммунальным сектором, в 2011 году составит 679,21 тонн. Для снабжения сжиженным газом потребителей в малоэтажной застройке города и жителей Усольского района применяются индивидуальные баллонные установки в количестве 3300 шт.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потребителей города Усолье-Сибирское осуществляется предприятием "Усольемежрайгаз" филиалом открытого акционерного общества по газификации и эксплуатации газового хозяйства "Иркутскоблгаз".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82"/>
      <w:bookmarkEnd w:id="17"/>
      <w:r>
        <w:rPr>
          <w:rFonts w:ascii="Calibri" w:hAnsi="Calibri" w:cs="Calibri"/>
        </w:rPr>
        <w:t>4.6. Электроснабжение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Электроснабжение городского округа муниципального образования города Усолье-Сибирское осуществляется от Иркутской энергосистемы.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Электроснабжение потребителей г. Усолье-Сибирское осуществляется от подстанций: ТЭЦ-11, ПС "Вокзальная" 110/10 кВ, ТПС-26 110/27,5/10 кВ, ПС-ГПП-1 35/6 кВ, ПС "ЗГО" 110/35/6 кВ и ПС-75 "ООО "Усольехимпром".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данные по существующим подстанциям приводятся в </w:t>
      </w:r>
      <w:hyperlink w:anchor="Par289" w:history="1">
        <w:r>
          <w:rPr>
            <w:rFonts w:ascii="Calibri" w:hAnsi="Calibri" w:cs="Calibri"/>
            <w:color w:val="0000FF"/>
          </w:rPr>
          <w:t>таблице N 5</w:t>
        </w:r>
      </w:hyperlink>
      <w:r>
        <w:rPr>
          <w:rFonts w:ascii="Calibri" w:hAnsi="Calibri" w:cs="Calibri"/>
        </w:rPr>
        <w:t>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данной таблице не отражена электрическая нагрузка промышленных потребителей города.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8" w:name="Par289"/>
      <w:bookmarkEnd w:id="18"/>
      <w:r>
        <w:rPr>
          <w:rFonts w:ascii="Calibri" w:hAnsi="Calibri" w:cs="Calibri"/>
        </w:rPr>
        <w:t>Таблица 5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512"/>
        <w:gridCol w:w="1836"/>
        <w:gridCol w:w="1188"/>
        <w:gridCol w:w="864"/>
        <w:gridCol w:w="864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ПС 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Система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Напряжений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    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Кол-во и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установленная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мощность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трансформаторов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МВА      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Нагрузка ПС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контрольному замеру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МВт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по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ПС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шинах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6 - 10 кВ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 "Вокзальная"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110/10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x 16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19,27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19,27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19,27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ТПС-26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110/27,5/10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x 40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 ГПП-1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35/6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x 20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13,36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13,36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13,36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Нагрузки соцкультбыта, питаемые от ПС промышленных предприятий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 "ЗГО"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110/35/6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x 25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фидера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3,4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ПС-75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110/6,3/6,3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x 63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фидер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ПС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46,33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по ПС с Км =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44,0 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32C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Совмещенный максимум электрических нагрузок г. Усолье-Сибирское на шинах 6 - 10 кВ центров питания составил 46,33 МВт. От ПС ОАО ПО "Усольмаш" ТПС-26 кроме нагрузок городских потребителей покрываются нагрузки потребителей, расположенных за пределами городской черты.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Электрические сети 35 - 110 кВ выполнены воздушными, двухцепными.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построения электроснабжающих сетей 35 - 110 кВ, питающих и распределительных сетей 6 - 10 кВ в целом соответствует требованиям ПУЭ и РД.34.20.185-94 по надежности электроснабжения, однако трансформаторы на ПС "Вокзальная" в аварийном режиме имеют нагрузку выше предельно допустимой.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321"/>
      <w:bookmarkEnd w:id="19"/>
      <w:r>
        <w:rPr>
          <w:rFonts w:ascii="Calibri" w:hAnsi="Calibri" w:cs="Calibri"/>
        </w:rPr>
        <w:t>4.7. Утилизация (захоронение) твердых бытовых отходов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федеральному и областному законодательству, </w:t>
      </w:r>
      <w:hyperlink r:id="rId16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города Усолье-Сибирское одним из приоритетных направлений деятельности в области охраны окружающей среды остается: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сбора, вывоза, утилизации и переработки бытовых и промышленных отходов (ТБО);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экологических знаний, формирование экологической культуры, воспитание гражданской ответственности за состояние окружающей среды.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города от 01.11.2008 N 1454 с внесенными изменениями в Приложении N 1 от 14.11.2008 N 1524 утверждены нормы накопления твердых бытовых отходов на территории города Усолье-Сибирское. На основании установленных норм предприятие, занимающееся сбором, вывозом и утилизацией отходов, заключает договоры с предприятиями всех форм собственности, в результате деятельности которых образуются отходы.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муниципальных правовых актов в соответствие с требованиями действующего законодательства РФ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городской Думы 30.09.2010 N 115/5 принято Положение об организации сбора, вывоза, утилизации и переработки бытовых и промышленных отходов на территории муниципального образования города Усолье-Сибирское.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промышленные предприятия, осуществляющие хозяйственную деятельность на территории города, ежегодно получают лимиты на образование и размещение отходов. Контроль за исполнением данного процесса осуществляется органами Ростехнадзора.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услуг по утилизации (захоронению) ТБО на полигоне производится по тарифу, утвержденному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муниципального образования от 30.11.2009 N 1911. Эксплуатацию полигона осуществляет ООО "Коммунальник+". Хозяйствующие субъекты заключают договоры на вывоз и утилизацию ТБО с предприятиями: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ООО "Коммунальник+";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ООО "Сиб-Транс-Петройл" - и оплачивают услуги по утвержденному тарифу.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вывоз ТБО осуществляется специализированными предприятиями согласно утвержденным паспортам маршрутов со схемами движения автомашин. Схема сбора и вывоза ТБО по городской территории согласована с Роспотребнадзором по городу Усолье-Сибирское. В соответствии с санитарными нормами очистка контейнеров производится ежедневно, а с площадок с большей наполняемостью мусор вывозится дважды в день;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вторичные отходы в виде бумаги, текстиля, металлолома, отработанных автомасел, отработанных аккумуляторов, отработанных медицинских шприцев передаются на вторичную переработку, предприятиям, расположенным в г. Ангарске и г. Усолье-Сибирское (ЧП Митюгин).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собранных и утилизированных ТБО с территории жилого массива, предприятий, учреждений всех форм собственности ведут предприятия: ООО "Коммунальник+" и ООО "Сиб-Транс-Петройл".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Специфические отходы промышленных предприятий ООО "Усольехимпром", ОАО "Иркутскэнерго" ТЭЦ-11 утилизируются на своих промышленных полигонах и шламонакопителях. Отходы четвертого, пятого класса опасности - на городском полигоне.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сбора и вывоза ТБО от населения на городской территории имеется 122 площадки для сбора ТБО, установлено 572 мусорных контейнера (емкостью 0,75 куб.м) и 2 кузова </w:t>
      </w:r>
      <w:r>
        <w:rPr>
          <w:rFonts w:ascii="Calibri" w:hAnsi="Calibri" w:cs="Calibri"/>
        </w:rPr>
        <w:lastRenderedPageBreak/>
        <w:t>(объемом 6 куб.м).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города от 19.11.2008 N 1533 площадки, расположенные в жилом массиве, закреплены за управляющими компаниями.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муниципального образования города Усолье-Сибирское осуществляет деятельность по сбору, использованию, обезвреживанию, транспортировке, размещению опасных отходов специализированная организация ООО "Коммунальник+".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"Коммунальник+" имеет лицензию на данный вид деятельности. Лицензия выдана Управлением Ростехнадзора по Иркутской области за N ОТ-67-001076 (38) от 30 апреля 2009 г. Лицензия предоставлена на срок до 30 апреля 2014 года.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балансе предприятия имеется 12 специализированных автомобилей и 2 бульдозера. На территории города имеется действующий полигон ТБО. Полигон обустроен в районе санитарно-защитной зоны ООО "Усольехимпром". Имеются правоустанавливающие документы: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постановление главы администрации города от 24.03.1993 N 429 "Об отводе земельного участка под строительство полигона";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строительство полигона разработан рабочий проект в 1996 г.;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государственная экологическая экспертиза по Материалам обоснования намечаемой деятельности по обращению с отходами проведена в 2005 году. Приказ Ростехнадзора от 11.03.2005 за N 53;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распоряжение мэра города от 26.11.2003 N 172 "О передаче городского полигона по размещению и захоронению промышленных и бытовых отходов в аренду ООО "ПО "Коммунальные услуги".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Применяемая технология утилизации мусора: складирование мусора в котлованы, их промежуточная и окончательная изоляция грунтом.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47"/>
      <w:bookmarkEnd w:id="20"/>
      <w:r>
        <w:rPr>
          <w:rFonts w:ascii="Calibri" w:hAnsi="Calibri" w:cs="Calibri"/>
        </w:rPr>
        <w:t>5. ПЕРСПЕКТИВЫ РАЗВИТИЯ МУНИЦИПАЛЬНОГО ОБРАЗОВАНИЯ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СПРОСА НА КОММУНАЛЬНЫЕ РЕСУРСЫ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50"/>
      <w:bookmarkEnd w:id="21"/>
      <w:r>
        <w:rPr>
          <w:rFonts w:ascii="Calibri" w:hAnsi="Calibri" w:cs="Calibri"/>
        </w:rPr>
        <w:t>5.1. Районы, планируемые к застройке жилыми домами: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 2 участка (Старый город).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Ул. Шевченко, 13б; строительство 85-квартирного жилого дома: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- 202,7 кВт. Земельный участок (ЗУ) зарегистрирован;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вынос кабельных линий из зоны строительства 6 кВ;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силовой трансформатор 630 кВА;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- 0,6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Ул. Менделеева, 49, 51, р-н ГИБДД: 3-этажные жилые дома с количеством блок-секций 4 штуки, количество квартир - 48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- 144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- 0,387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архитектуры выделяются ЗУ под индивидуальное жилищное строительство. Планируемая потребляемая мощность - 300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Привокзальный район.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Ленинский проспект: 3-этажные жилые дома с количеством блок-секций 19 штук. ЗУ зарегистрирован. Количество квартир - 228 штук;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- 684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- 1,84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Проспект Космонавтов: 3-этажные жилые дома с количеством блок-секций 33 штуки, количество квартир - 396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- 1188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- 3,2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Ул. Луначарского. Выделены ЗУ под индивидуальное жилищное строительство. Планируемая потребляемая мощность - 400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Планируется строительство объектов соцкультбыта. Планируемая потребляемая мощность - 750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Центральная часть города.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Проспект Комсомольский, р-н "Сибирячки": 3-этажные жилые дома с количеством блок-секций 9 штук, количество квартир - 108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- 324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- 0,87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Ул. Интернациональная, р-н Дома Ветеранов: 3-этажные жилые дома с количеством блок-секций 5 штук, количество квартир - 60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- 180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- 0,48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Ул. Стопани, ул. Ватутина, Коростова: 3-этажные жилые дома с количеством блок-секций 9 штук, количество квартир - 108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- 324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- 0,87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Проспект Комсомольский 89, р-н Гринкомбанка: две 9-этажные блок-секции с количеством квартир 88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- 264 кВт;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теплопотребление - 0,596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Переулок Школьный. ЗУ под индивидуальное жилищное строительство. Планируемая потребляемая мощность - 300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Район 24б квартала и Зеленого городка.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Район ПТУ-11 (поселок Западный, 2), ул. Жуковского. ЗУ под индивидуальное жилищное строительство. Планируемая потребляемая мощность - 900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Поселок Западный. ЗУ под индивидуальное жилищное строительство. Планируемая потребляемая мощность на первом этапе - 3000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Ул. Энергетиков, ул. Московская, ул. Ярославская, р-н Зеленого городка: 3-этажные жилые дома с количеством блок-секций 44 штук, количество квартир - 528 штук. ЗУ в стадии оформления;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потребляемая мощность - 1584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- 98900 кв.м.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потребляемая мощность - 4894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теплопотребление - 13,11 Гкал/час.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Район ул. Восточной.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Ул. Восточная. ЗУ под индивидуальное жилищное строительство. Планируемая потребляемая мощность - 630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Ул. Лесная (район ул. Глиняный карьер). ЗУ под индивидуальное жилищное строительство. Планируемая потребляемая мощность - 400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Существует необходимость проведения централизованного водоснабжения с установкой водоразборных колонок по улицам поселков Южный, Западный и Солнечный.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Поселок Солнечный (за ж/д вокзалом), ЗУ под индивидуальное жилищное строительство. Планируемая потребляемая мощность - 2700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Поселок Южный (район базы райпотребсоюза по ул. Клары Цеткин) ЗУ под индивидуальное жилищное строительство. Планируемая потребляемая мощность - 1500 кВт.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400"/>
      <w:bookmarkEnd w:id="22"/>
      <w:r>
        <w:rPr>
          <w:rFonts w:ascii="Calibri" w:hAnsi="Calibri" w:cs="Calibri"/>
        </w:rPr>
        <w:t>5.2. Планируемые промышленные застройки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Архитектурно-планировочные решения промзастройки города основываются на развитии сложившейся планировочной структуры промышленных и коммунально-складских образований и направлены на совершенствование территорий промышленно-производственного комплекса.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перспективу основные сложившиеся промобразования сохраняются и развиваются в своих границах. Важным условием обновления планировочной структуры промышленно-коммунальных образований является модернизация и реконструкция производственных объектов путем интенсификации использования отведенных и застроенных территорий. Улучшение состояния окружающей среды за счет технологического переоснащения объектов, использование современных технологий по инвестиционным проектам (предприятия химической </w:t>
      </w:r>
      <w:r>
        <w:rPr>
          <w:rFonts w:ascii="Calibri" w:hAnsi="Calibri" w:cs="Calibri"/>
        </w:rPr>
        <w:lastRenderedPageBreak/>
        <w:t>группы "НИТОЛ", филиал ОАО "Иркутскэнерго" ТЭЦ-11, ОАО "Усолье-Сибирский химфармзавод", ОАО ПО "Усольмаш" и др.), резервирование территорий для размещения новых и передислоцируемых предприятий, благоустройства промрайонов.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Генпланом предусматривается сохранение и дальнейшее развитие существующих промзон, а также имеются резервы для размещения промпредприятий, это заброшенные территории Северной промзоны, достаточно обеспеченные инженерной и транспортной инфраструктурой: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промзона;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Юго-Восточная промзона.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промзастройки города остается Северная промзона, где имеется достаточный резерв для размещения промышленно-коммунальных объектов (23 га).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первую очередь генерального плана предусматривается вынос из центральной части города кирпичного завода и передислокация предприятий, расположенных на смежных с заводом территориях. Освободившаяся площадка (21 га) передается под жилую застройку.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заброшенных и пустующих площадок, расположенных в Северной части промзоны, предлагается использовать как резерв для размещения производственных и коммунально-складских объектов.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Вдоль магистрали Ленинский проспект, граничащей с санитарно-защитной зоной предприятий Юго-Восточной промзоны, предусматривается дальнейшее развитие коммерческо-деловой и торговой зоны общегородского назначения.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Прогноз жилищного строительства на 2012 - 2014 годы за счет всех источников финансирования: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2012 году - 4300 кв.м, из них: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- 415 кв.м по программе переселения из ветхого жилья: Интернациональная, 155;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- 2453 кв.м за счет сдачи 9-этажного жилого дома по пр-ту Ленинский;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- 1432 кв.м за счет индивидуального жилищного строительства, построенные населением за свой счет и (или) с помощью кредитов;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2013 году - 5015 кв.м, из них: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- 415 кв.м по программе переселения из ветхого жилья: Интернациональная, 151;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- 3300 кв.м строительство первой очереди 3-этажных жилых домов с количеством блок-секций 9 шт. в районе "Сибирячки" пр-кт Комсомольский;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- 1500 кв.м за счет индивидуального жилищного строительства, построенные населением за свой счет и (или) с помощью кредитов;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2014 году - 5100 кв.м, из них: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- 400 кв.м по программе переселения из ветхого жилья;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- 3200 кв.м строительство второй очереди 3-этажных жилых домов с количеством блок-секций 9 шт. в районе "Сибирячки" пр-кт Комсомольский;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- 1500 кв.м за счет индивидуального жилищного строительства, построенные населением за свой счет и (или) с помощью кредитов;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2015 году - 5200 кв.м, из них: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- 500 кв.м по программе переселения из ветхого жилья;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- 3000 кв.м строительство третьей очереди 3-этажных жилых домов с количеством блок-секций 9 шт. в районе "Сибирячки" пр-кт Комсомольский;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- 1700 кв.м за счет индивидуального жилищного строительства, построенные населением за свой счет и (или) с помощью кредитов.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29"/>
      <w:bookmarkEnd w:id="23"/>
      <w:r>
        <w:rPr>
          <w:rFonts w:ascii="Calibri" w:hAnsi="Calibri" w:cs="Calibri"/>
        </w:rPr>
        <w:t>6. ЦЕЛЕВЫЕ ПОКАЗАТЕЛИ РАЗВИТИЯ КОММУНАЛЬНОЙ ИНФРАСТРУКТУРЫ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Критерии доступности для граждан города Усолье-Сибирское платы за жилое помещение и коммунальные услуги по факту 2011 года.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Исходные показатели для расчета критериев доступности, используемые по данным статистики: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Сумма начислений за ЖКУ - 734275,9 тыс.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Сумма сбора платежей за ЖКУ - 652331,4 тыс.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Общее число семей в городе Усолье-Сибирское - 31812.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 Число семей, получающих субсидии, - 2259.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Доля семей, получающих субсидии, от общего числа семей - 7,1%.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Численность населения (среднегодовая) - 82712 чел.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Численность лиц со среднедушевым доходом ниже прожиточного минимума, проживающих в семьях, получающих субсидии (Чнпм), - 1764.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Численность лиц, проживающих в семьях, получающих субсидии (Чсб), - 5873.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Денежные доходы населения средние на человека (отчет о социально-экономической ситуации в городе Усолье-Сибирское за 2011 год) - 12800 руб. в месяц.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Расходы на оплату ЖКУ на семью в городе Усолье-Сибирское (Р): 734275,9 тыс. руб. / 31812 семей /12 мес. = 1924 руб./мес.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Доходы семьи (Д): 12800 руб. x 82712 чел. /31812 семей = 33280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 показателей: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Доля расходов граждан на ЖКУ в совокупном доходе семьи по фактическим данным за 2011 год: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Ржку = 1924 / 33280 x 100 = 5,8%.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Доля населения с доходами ниже прожиточного минимума в семьях, получающих субсидии: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Днпм = 1764/82712 x 100 = 2,1%.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Уровень собираемости платежей граждан: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Усп = 652331,4 / 734275,9 x 100 = 88,8%.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Доля получателей субсидий на оплату за ЖКУ в общей численности населения: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Дсб = 5873 / 82712 x 100 = 7,1%.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Значения критериев доступности для граждан платы за коммунальные услуги.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463"/>
      <w:bookmarkEnd w:id="24"/>
      <w:r>
        <w:rPr>
          <w:rFonts w:ascii="Calibri" w:hAnsi="Calibri" w:cs="Calibri"/>
        </w:rPr>
        <w:t>Таблица 6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1800"/>
        <w:gridCol w:w="1440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Критерий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распоряжению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города от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30.06.2010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360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2011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расходов   на   коммунальные   услуги  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совокупном доходе семьи, 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20%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5,8%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населения  с  доходами  ниже  прожиточного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минимума в семьях, получающих субсидии, %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15%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2,1%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собираемости  платежей  за  коммунальные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%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ниже 65%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88,8%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получателей субсидий на оплату коммунальных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в общей численности населения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35%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7,1%      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граждан за жилое помещение и коммунальные услуги в 2012 году года в среднем возрастет на 7,4%, а рост доходов населения в 2012 году прогнозируется на 3,9%. Исходя из этого, доля расходов на ЖКУ в совокупном доходе семьи составит: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Ржку = (1914 x 1,074) / (33280 x 1,039) x 100 =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= 2056 / 34578 x 100 = 5,9%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Анализируя данные, полученные за 2011 год, тарифы на 2012 год, считаем, что тарифы, прогнозируемые на 2012 год, населению муниципального образования города Усолье-Сибирское будут доступны.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Величины перспективных нагрузок указаны в </w:t>
      </w:r>
      <w:hyperlink w:anchor="Par34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"Перспективы развития муниципального образования и прогноз спроса на коммунальные ресурсы".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Показатели качества поставляемого коммунального ресурса.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Потребительские свойства и режим предоставления услуг должны соответствовать требованиям, установленным нормативно-технической документацией: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теплоснабжению - санитарным нормам, определяющим температуру воздуха в жилых помещениях, - круглосуточно в течение отопительного сезона;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электроснабжению - параметрам электрической энергии по действующему стандарту - круглосуточно в течение года;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холодному и горячему водоснабжению - гигиеническим требованиям по составу, свойствам и температуре нагрева подаваемой воды, а также расчетного расхода воды в точке разбора - круглосуточно в течение года;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водоотведению - обеспечению полного отведения сточных вод круглосуточно в течение года;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обслуживанию лифтами - безопасному пользованию лифтами - круглосуточно в течение года или на основании договора;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удалению мусора - полному удалению мусора, отвечающему санитарно-эпидемиологическим требованиям.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соблюдения в жилых многоквартирных домах качества коммунальных услуг, предоставляемых населению, необходимо регламентировать на вводе систем тепло- и водоснабжения в дом (на узле учета и контроля) следующие нормативные значения параметров и режимов, фиксируемых общедомовыми приборами учета и автоматизированной системой контроля и учета энергопотребления: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системы центрального отопления (ЦО):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отклонение среднесуточной температуры сетевой воды, поступившей в системы отопления, должно быть в пределах 3% от установленного температурного графика. Среднесуточная температура обратной сетевой воды не должна превышать заданную температурным графиком температуру более чем на 5%;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сетевой воды в обратном трубопроводе системы ЦО должно быть не менее чем на 0,05 МПа (0,5 кгс/кв.см) выше статического (для системы), но не выше допустимого (для трубопроводов, отопительных приборов, арматуры и иного оборудования). В случае необходимости допускается установка регуляторов подпора на обратных трубопроводах в ИТП систем отопления жилых зданий, непосредственно присоединенных к магистральным тепловым сетям;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сетевой воды в подающем трубопроводе систем ЦО должно быть выше требуемого давления воды в обратных трубопроводах на величину располагаемого напора (для обеспечения циркуляции теплоносителя в системе);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располагаемый напор (перепад давления между подающим и обратным трубопроводами) теплоносителя на вводе тепловой сети ЦО в здание должен поддерживаться теплоснабжающими организациями в пределах: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зависимом присоединении (с элеваторными узлами) - в соответствии с проектом, но не менее 0,08 МПа (0,8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независимом присоединении - в соответствии с проектом, но не менее чем на 0,03 МПа(0,3 кгс/кв.см) больше гидравлического сопротивления внутридомовой системы ЦО;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системы горячего водоснабжения (ГВС):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горячей воды в подающем трубопроводе ГВС для закрытых систем - в пределах 55 - 65°C, для открытых систем теплоснабжения - в пределах 60 - 75°C;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в циркуляционном трубопроводе ГВС (для закрытых и открытых систем) - 46 - 55°C;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среднее арифметическое значение температуры горячей воды в подающем и циркуляционном трубопроводах на вводе системы ГВС во всех случаях должна быть не ниже 50°C;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располагаемый напор (перепад давлений между подающим и циркуляционным трубопроводами) при расчетном циркуляционном расходе системы ГВС должен быть не ниже 0,03 - 0,06 МПа (0,3 - 0,6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воды в подающем трубопроводе системы ГВС должно быть выше давления воды в циркуляционном трубопроводе на величину располагаемого напора (для обеспечения циркуляции горячей воды в системе);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воды в циркуляционном трубопроводе систем ГВС должно быть не менее чем на 0,05 МПа (0,5 кгс/кв.см) выше статического (для системы), но не превышать статическое давление (для наиболее высоко расположенного и высокоэтажного здания) более чем на 0,20 МПа (2 кгс/кв.см).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данных параметрах в квартирах у санитарных приборов жилых помещений в соответствии с нормативными правовыми актами Российской Федерации должны быть обеспечены следующие значения: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горячей воды не ниже 50°C (оптимальная - 55°C);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свободный напор у санитарных приборов жилых помещений верхних этажей 0,02 - 0,05 МПа (0,2 - 0,5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максимальный свободный напор в системах горячего водоснабжения у санитарных приборов верхних этажей не должен превышать 0,20 МПа (2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максимальный свободный напор в системах водоснабжения у санитарных приборов нижних этажей не должен превышать 0,45 МПа (4,5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системы холодного водоснабжения (ХВС):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воды в подающем трубопроводе системы ХВС должно быть не менее чем на 0,05 МПа (0,5 кгс/кв.см) выше статического (для системы), но не превышать статическое давление (для наиболее высоко расположенного и высокоэтажного здания) более чем на 0,20 МПа (2 кгс/кв.см).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данном параметре в квартирах в соответствии с нормативными правовыми актами Российской Федерации должны быть обеспечены следующие значения: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минимальный свободный напор у санитарных приборов жилых помещений верхних этажей 0,02 - 0,05 МПа (0,2 - 0,5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минимальный напор перед газовым водонагревателем верхних этажей не менее 0,10 МПа (1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максимальный свободный напор в системах водоснабжения у санитарных приборов нижних этажей не должен превышать 0,45 МПа (4,5 кгс/кв.см);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всех систем: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Статическое давление на вводе в системы тепло- и водоснабжения должно обеспечивать заполнение водой трубопроводов систем ЦО, ХВС и ГВС, при этом статическое давление воды должно быть не выше допустимого для данной системы.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давления воды в системах ГВС и ХВС на вводе трубопроводов в дом должны находиться на одном уровне (достигается посредством настройки автоматических устройств регулирования теплового пункта и/или насосной станции), при этом предельно допустимая разница давлений должна быть не более 0,10 МПа (1 кгс/кв.см).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С точки зрения нефизических характеристик определения уровня качества коммунальных услуг ключевым моментом данного понятия является "степень удовлетворения требований населения". Такая оценка возможна с помощью социологических методов (опросы, анкетирование жителей - потребителей коммунальных услуг), однако до настоящего времени ЖКХ не является объектом специального социологического изучения. Единственной формой обратной связи с потребителями были и остаются их жалобы. Поэтому в качестве основного параметра качества коммунальных услуг можно предложить использовать именно количество жалоб потребителей.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использовать не абсолютные (количество жалоб), а относительные величины (показатели). В качестве такого показателя будем использовать соотношение числа жалоб и числа потребителей коммунальных услуг. Под жалобами будем понимать зафиксированные (в аварийной службе, в газетах, ТВ, управляющих компаниях, инспекциях и прочих подобных </w:t>
      </w:r>
      <w:r>
        <w:rPr>
          <w:rFonts w:ascii="Calibri" w:hAnsi="Calibri" w:cs="Calibri"/>
        </w:rPr>
        <w:lastRenderedPageBreak/>
        <w:t xml:space="preserve">службах) обращения потребителей коммунальных услуг в связи с неисправностями, авариями, перебоями в поставке, ненадлежащем качестве и т.п. коммунальных услуг, а также штрафы и прочие подобные санкции. Данный показатель называется "жалобоотдача" </w:t>
      </w:r>
      <w:hyperlink w:anchor="Par536" w:history="1">
        <w:r>
          <w:rPr>
            <w:rFonts w:ascii="Calibri" w:hAnsi="Calibri" w:cs="Calibri"/>
            <w:color w:val="0000FF"/>
          </w:rPr>
          <w:t>(1)</w:t>
        </w:r>
      </w:hyperlink>
      <w:r>
        <w:rPr>
          <w:rFonts w:ascii="Calibri" w:hAnsi="Calibri" w:cs="Calibri"/>
        </w:rPr>
        <w:t>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Nonformat"/>
      </w:pPr>
      <w:r>
        <w:t xml:space="preserve">                                   К</w:t>
      </w:r>
    </w:p>
    <w:p w:rsidR="00C732C0" w:rsidRDefault="00C732C0">
      <w:pPr>
        <w:pStyle w:val="ConsPlusNonformat"/>
      </w:pPr>
      <w:r>
        <w:t xml:space="preserve">                                    потр</w:t>
      </w:r>
    </w:p>
    <w:p w:rsidR="00C732C0" w:rsidRDefault="00C732C0">
      <w:pPr>
        <w:pStyle w:val="ConsPlusNonformat"/>
      </w:pPr>
      <w:bookmarkStart w:id="25" w:name="Par536"/>
      <w:bookmarkEnd w:id="25"/>
      <w:r>
        <w:t xml:space="preserve">                             Жо  = -----,                               (1)</w:t>
      </w:r>
    </w:p>
    <w:p w:rsidR="00C732C0" w:rsidRDefault="00C732C0">
      <w:pPr>
        <w:pStyle w:val="ConsPlusNonformat"/>
      </w:pPr>
      <w:r>
        <w:t xml:space="preserve">                                    К</w:t>
      </w:r>
    </w:p>
    <w:p w:rsidR="00C732C0" w:rsidRDefault="00C732C0">
      <w:pPr>
        <w:pStyle w:val="ConsPlusNonformat"/>
      </w:pPr>
      <w:r>
        <w:t xml:space="preserve">                                     ЖА</w:t>
      </w:r>
    </w:p>
    <w:p w:rsidR="00C732C0" w:rsidRDefault="00C732C0">
      <w:pPr>
        <w:pStyle w:val="ConsPlusNonformat"/>
      </w:pPr>
    </w:p>
    <w:p w:rsidR="00C732C0" w:rsidRDefault="00C732C0">
      <w:pPr>
        <w:pStyle w:val="ConsPlusNonformat"/>
      </w:pPr>
      <w:r>
        <w:t xml:space="preserve">    где:</w:t>
      </w:r>
    </w:p>
    <w:p w:rsidR="00C732C0" w:rsidRDefault="00C732C0">
      <w:pPr>
        <w:pStyle w:val="ConsPlusNonformat"/>
      </w:pPr>
      <w:r>
        <w:t xml:space="preserve">    К      -  количество  потребителей коммунальных услуг; К   - количество</w:t>
      </w:r>
    </w:p>
    <w:p w:rsidR="00C732C0" w:rsidRDefault="00C732C0">
      <w:pPr>
        <w:pStyle w:val="ConsPlusNonformat"/>
      </w:pPr>
      <w:r>
        <w:t xml:space="preserve">     потр                                                   ЖА</w:t>
      </w:r>
    </w:p>
    <w:p w:rsidR="00C732C0" w:rsidRDefault="00C732C0">
      <w:pPr>
        <w:pStyle w:val="ConsPlusNonformat"/>
      </w:pPr>
      <w:r>
        <w:t>"жалоб" за анализируемый период (год).</w:t>
      </w:r>
    </w:p>
    <w:p w:rsidR="00C732C0" w:rsidRDefault="00C732C0">
      <w:pPr>
        <w:pStyle w:val="ConsPlusNonformat"/>
      </w:pPr>
      <w:r>
        <w:t xml:space="preserve">    Жалобоотдача  показывает количество потребителей услуг, приходящееся на</w:t>
      </w:r>
    </w:p>
    <w:p w:rsidR="00C732C0" w:rsidRDefault="00C732C0">
      <w:pPr>
        <w:pStyle w:val="ConsPlusNonformat"/>
      </w:pPr>
      <w:r>
        <w:t>1 жалобу.</w:t>
      </w:r>
    </w:p>
    <w:p w:rsidR="00C732C0" w:rsidRDefault="00C732C0">
      <w:pPr>
        <w:pStyle w:val="ConsPlusNonformat"/>
      </w:pPr>
      <w:r>
        <w:t xml:space="preserve">    Ресурсоснабжающие   организации   находятся   изначально   в   неравных</w:t>
      </w:r>
    </w:p>
    <w:p w:rsidR="00C732C0" w:rsidRDefault="00C732C0">
      <w:pPr>
        <w:pStyle w:val="ConsPlusNonformat"/>
      </w:pPr>
      <w:r>
        <w:t>условиях:  разная  степень  износа  основных  средств  самой  организации и</w:t>
      </w:r>
    </w:p>
    <w:p w:rsidR="00C732C0" w:rsidRDefault="00C732C0">
      <w:pPr>
        <w:pStyle w:val="ConsPlusNonformat"/>
      </w:pPr>
      <w:r>
        <w:t>обслуживаемых  потребителей  (например, одно предприятие предоставляет свои</w:t>
      </w:r>
    </w:p>
    <w:p w:rsidR="00C732C0" w:rsidRDefault="00C732C0">
      <w:pPr>
        <w:pStyle w:val="ConsPlusNonformat"/>
      </w:pPr>
      <w:r>
        <w:t>услуги  потребителям  недавно  построенных  многоэтажных  домов, а другое -</w:t>
      </w:r>
    </w:p>
    <w:p w:rsidR="00C732C0" w:rsidRDefault="00C732C0">
      <w:pPr>
        <w:pStyle w:val="ConsPlusNonformat"/>
      </w:pPr>
      <w:r>
        <w:t>потребителям ветхого фонда, где количество аварий будет значительно больше,</w:t>
      </w:r>
    </w:p>
    <w:p w:rsidR="00C732C0" w:rsidRDefault="00C732C0">
      <w:pPr>
        <w:pStyle w:val="ConsPlusNonformat"/>
      </w:pPr>
      <w:r>
        <w:t>а  выручка  - меньше). Поэтому необходимо дополнить показатель жалобоотдачи</w:t>
      </w:r>
    </w:p>
    <w:p w:rsidR="00C732C0" w:rsidRDefault="00C732C0">
      <w:pPr>
        <w:pStyle w:val="ConsPlusNonformat"/>
      </w:pPr>
      <w:r>
        <w:t>выравнивающим  коэффициентом К , учитывающим разную степень износа объектов</w:t>
      </w:r>
    </w:p>
    <w:p w:rsidR="00C732C0" w:rsidRDefault="00C732C0">
      <w:pPr>
        <w:pStyle w:val="ConsPlusNonformat"/>
      </w:pPr>
      <w:r>
        <w:t xml:space="preserve">                              в</w:t>
      </w:r>
    </w:p>
    <w:p w:rsidR="00C732C0" w:rsidRDefault="00C732C0">
      <w:pPr>
        <w:pStyle w:val="ConsPlusNonformat"/>
      </w:pPr>
      <w:r>
        <w:t>жилого фонда обслуживаемых потребителей коммунальных услуг.</w:t>
      </w:r>
    </w:p>
    <w:p w:rsidR="00C732C0" w:rsidRDefault="00C732C0">
      <w:pPr>
        <w:pStyle w:val="ConsPlusNonformat"/>
      </w:pPr>
      <w:r>
        <w:t xml:space="preserve">    Так  как  физический  износ  зданий  неоднороден (то есть обслуживаются</w:t>
      </w:r>
    </w:p>
    <w:p w:rsidR="00C732C0" w:rsidRDefault="00C732C0">
      <w:pPr>
        <w:pStyle w:val="ConsPlusNonformat"/>
      </w:pPr>
      <w:r>
        <w:t>потребители,  проживающие в зданиях с различным износом), для практического</w:t>
      </w:r>
    </w:p>
    <w:p w:rsidR="00C732C0" w:rsidRDefault="00C732C0">
      <w:pPr>
        <w:pStyle w:val="ConsPlusNonformat"/>
      </w:pPr>
      <w:r>
        <w:t>использования  необходимо  взять  средневзвешенную по размерам жилого фонда</w:t>
      </w:r>
    </w:p>
    <w:p w:rsidR="00C732C0" w:rsidRDefault="00C732C0">
      <w:pPr>
        <w:pStyle w:val="ConsPlusNonformat"/>
      </w:pPr>
      <w:r>
        <w:t>степень   износа   всего  жилого  фонда,  обслуживаемого  ресурсоснабжающей</w:t>
      </w:r>
    </w:p>
    <w:p w:rsidR="00C732C0" w:rsidRDefault="00C732C0">
      <w:pPr>
        <w:pStyle w:val="ConsPlusNonformat"/>
      </w:pPr>
      <w:r>
        <w:t xml:space="preserve">организацией </w:t>
      </w:r>
      <w:hyperlink w:anchor="Par562" w:history="1">
        <w:r>
          <w:rPr>
            <w:color w:val="0000FF"/>
          </w:rPr>
          <w:t>(2)</w:t>
        </w:r>
      </w:hyperlink>
      <w:r>
        <w:t>:</w:t>
      </w:r>
    </w:p>
    <w:p w:rsidR="00C732C0" w:rsidRDefault="00C732C0">
      <w:pPr>
        <w:pStyle w:val="ConsPlusNonformat"/>
      </w:pPr>
    </w:p>
    <w:p w:rsidR="00C732C0" w:rsidRDefault="00C732C0">
      <w:pPr>
        <w:pStyle w:val="ConsPlusNonformat"/>
      </w:pPr>
      <w:r>
        <w:t xml:space="preserve">                         _       N</w:t>
      </w:r>
    </w:p>
    <w:p w:rsidR="00C732C0" w:rsidRDefault="00C732C0">
      <w:pPr>
        <w:pStyle w:val="ConsPlusNonformat"/>
      </w:pPr>
      <w:bookmarkStart w:id="26" w:name="Par562"/>
      <w:bookmarkEnd w:id="26"/>
      <w:r>
        <w:t xml:space="preserve">                         И   =  SUM  И  d ,                             (2)</w:t>
      </w:r>
    </w:p>
    <w:p w:rsidR="00C732C0" w:rsidRDefault="00C732C0">
      <w:pPr>
        <w:pStyle w:val="ConsPlusNonformat"/>
      </w:pPr>
      <w:r>
        <w:t xml:space="preserve">                          ЖФ   i = 1  i  i</w:t>
      </w:r>
    </w:p>
    <w:p w:rsidR="00C732C0" w:rsidRDefault="00C732C0">
      <w:pPr>
        <w:pStyle w:val="ConsPlusNonformat"/>
      </w:pPr>
    </w:p>
    <w:p w:rsidR="00C732C0" w:rsidRDefault="00C732C0">
      <w:pPr>
        <w:pStyle w:val="ConsPlusNonformat"/>
      </w:pPr>
      <w:r>
        <w:t xml:space="preserve">    где И  - износ i-го объекта; d  - доля i-го объекта жилого фонда.</w:t>
      </w:r>
    </w:p>
    <w:p w:rsidR="00C732C0" w:rsidRDefault="00C732C0">
      <w:pPr>
        <w:pStyle w:val="ConsPlusNonformat"/>
      </w:pPr>
      <w:r>
        <w:t xml:space="preserve">         i                        i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выравнивающего коэффициента используется повышающая шкала: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" w:name="Par570"/>
      <w:bookmarkEnd w:id="27"/>
      <w:r>
        <w:rPr>
          <w:rFonts w:ascii="Calibri" w:hAnsi="Calibri" w:cs="Calibri"/>
        </w:rPr>
        <w:t>Таблица 7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800"/>
        <w:gridCol w:w="1800"/>
        <w:gridCol w:w="1800"/>
        <w:gridCol w:w="1440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Средний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износ, %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20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20 до 40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40 до 60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60 до 80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80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итоге для определения качества предоставляемых коммунальных услуг предлагается использование скорректированного (выравненного по величине износа) показателя жалобоотдачи </w:t>
      </w:r>
      <w:hyperlink w:anchor="Par583" w:history="1">
        <w:r>
          <w:rPr>
            <w:rFonts w:ascii="Calibri" w:hAnsi="Calibri" w:cs="Calibri"/>
            <w:color w:val="0000FF"/>
          </w:rPr>
          <w:t>(3)</w:t>
        </w:r>
      </w:hyperlink>
      <w:r>
        <w:rPr>
          <w:rFonts w:ascii="Calibri" w:hAnsi="Calibri" w:cs="Calibri"/>
        </w:rPr>
        <w:t>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Nonformat"/>
      </w:pPr>
      <w:r>
        <w:t xml:space="preserve">                                    К</w:t>
      </w:r>
    </w:p>
    <w:p w:rsidR="00C732C0" w:rsidRDefault="00C732C0">
      <w:pPr>
        <w:pStyle w:val="ConsPlusNonformat"/>
      </w:pPr>
      <w:r>
        <w:t xml:space="preserve">                                     потр</w:t>
      </w:r>
    </w:p>
    <w:p w:rsidR="00C732C0" w:rsidRDefault="00C732C0">
      <w:pPr>
        <w:pStyle w:val="ConsPlusNonformat"/>
      </w:pPr>
      <w:bookmarkStart w:id="28" w:name="Par583"/>
      <w:bookmarkEnd w:id="28"/>
      <w:r>
        <w:t xml:space="preserve">                           Жо' = К  ------.                             (3)</w:t>
      </w:r>
    </w:p>
    <w:p w:rsidR="00C732C0" w:rsidRDefault="00C732C0">
      <w:pPr>
        <w:pStyle w:val="ConsPlusNonformat"/>
      </w:pPr>
      <w:r>
        <w:t xml:space="preserve">                                  в  К</w:t>
      </w:r>
    </w:p>
    <w:p w:rsidR="00C732C0" w:rsidRDefault="00C732C0">
      <w:pPr>
        <w:pStyle w:val="ConsPlusNonformat"/>
      </w:pPr>
      <w:r>
        <w:t xml:space="preserve">                                      ЖА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Следующим этапом методики является взаимосогласование качества предоставленных коммунальных услуг и их цены (стоимости).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сравнивать поставщиков коммунальных услуг именно по соотношению "цена/качество".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Nonformat"/>
      </w:pPr>
      <w:r>
        <w:t xml:space="preserve">                          цена ЖКУ --&gt; min</w:t>
      </w:r>
    </w:p>
    <w:p w:rsidR="00C732C0" w:rsidRDefault="00C732C0">
      <w:pPr>
        <w:pStyle w:val="ConsPlusNonformat"/>
      </w:pPr>
      <w:bookmarkStart w:id="29" w:name="Par591"/>
      <w:bookmarkEnd w:id="29"/>
      <w:r>
        <w:t xml:space="preserve">                        --------------------.                           (4)</w:t>
      </w:r>
    </w:p>
    <w:p w:rsidR="00C732C0" w:rsidRDefault="00C732C0">
      <w:pPr>
        <w:pStyle w:val="ConsPlusNonformat"/>
      </w:pPr>
      <w:r>
        <w:t xml:space="preserve">                        качество ЖКУ --&gt; max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для оценки качества коммунальных услуг можно использовать скорректированный показатель жалобоотдачи </w:t>
      </w:r>
      <w:hyperlink w:anchor="Par583" w:history="1">
        <w:r>
          <w:rPr>
            <w:rFonts w:ascii="Calibri" w:hAnsi="Calibri" w:cs="Calibri"/>
            <w:color w:val="0000FF"/>
          </w:rPr>
          <w:t>(3)</w:t>
        </w:r>
      </w:hyperlink>
      <w:r>
        <w:rPr>
          <w:rFonts w:ascii="Calibri" w:hAnsi="Calibri" w:cs="Calibri"/>
        </w:rPr>
        <w:t xml:space="preserve">, то, подставив </w:t>
      </w:r>
      <w:hyperlink w:anchor="Par583" w:history="1">
        <w:r>
          <w:rPr>
            <w:rFonts w:ascii="Calibri" w:hAnsi="Calibri" w:cs="Calibri"/>
            <w:color w:val="0000FF"/>
          </w:rPr>
          <w:t>формулу (3)</w:t>
        </w:r>
      </w:hyperlink>
      <w:r>
        <w:rPr>
          <w:rFonts w:ascii="Calibri" w:hAnsi="Calibri" w:cs="Calibri"/>
        </w:rPr>
        <w:t xml:space="preserve"> в </w:t>
      </w:r>
      <w:hyperlink w:anchor="Par591" w:history="1">
        <w:r>
          <w:rPr>
            <w:rFonts w:ascii="Calibri" w:hAnsi="Calibri" w:cs="Calibri"/>
            <w:color w:val="0000FF"/>
          </w:rPr>
          <w:t>формулу (4)</w:t>
        </w:r>
      </w:hyperlink>
      <w:r>
        <w:rPr>
          <w:rFonts w:ascii="Calibri" w:hAnsi="Calibri" w:cs="Calibri"/>
        </w:rPr>
        <w:t xml:space="preserve">, можно получить соотношение цены и качества коммунальных услуг </w:t>
      </w:r>
      <w:hyperlink w:anchor="Par598" w:history="1">
        <w:r>
          <w:rPr>
            <w:rFonts w:ascii="Calibri" w:hAnsi="Calibri" w:cs="Calibri"/>
            <w:color w:val="0000FF"/>
          </w:rPr>
          <w:t>(5)</w:t>
        </w:r>
      </w:hyperlink>
      <w:r>
        <w:rPr>
          <w:rFonts w:ascii="Calibri" w:hAnsi="Calibri" w:cs="Calibri"/>
        </w:rPr>
        <w:t>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Nonformat"/>
      </w:pPr>
      <w:r>
        <w:t xml:space="preserve">                                     К   x "цена"</w:t>
      </w:r>
    </w:p>
    <w:p w:rsidR="00C732C0" w:rsidRDefault="00C732C0">
      <w:pPr>
        <w:pStyle w:val="ConsPlusNonformat"/>
      </w:pPr>
      <w:r>
        <w:t xml:space="preserve">                            "цена"    ЖА</w:t>
      </w:r>
    </w:p>
    <w:p w:rsidR="00C732C0" w:rsidRDefault="00C732C0">
      <w:pPr>
        <w:pStyle w:val="ConsPlusNonformat"/>
      </w:pPr>
      <w:bookmarkStart w:id="30" w:name="Par598"/>
      <w:bookmarkEnd w:id="30"/>
      <w:r>
        <w:t xml:space="preserve">                   К      = ------ = ------------.                      (5)</w:t>
      </w:r>
    </w:p>
    <w:p w:rsidR="00C732C0" w:rsidRDefault="00C732C0">
      <w:pPr>
        <w:pStyle w:val="ConsPlusNonformat"/>
      </w:pPr>
      <w:r>
        <w:t xml:space="preserve">                    Ц / К    Жо'     К  x К</w:t>
      </w:r>
    </w:p>
    <w:p w:rsidR="00C732C0" w:rsidRDefault="00C732C0">
      <w:pPr>
        <w:pStyle w:val="ConsPlusNonformat"/>
      </w:pPr>
      <w:r>
        <w:t xml:space="preserve">                                      в    потр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98" w:history="1">
        <w:r>
          <w:rPr>
            <w:rFonts w:ascii="Calibri" w:hAnsi="Calibri" w:cs="Calibri"/>
            <w:color w:val="0000FF"/>
          </w:rPr>
          <w:t>формуле (5)</w:t>
        </w:r>
      </w:hyperlink>
      <w:r>
        <w:rPr>
          <w:rFonts w:ascii="Calibri" w:hAnsi="Calibri" w:cs="Calibri"/>
        </w:rPr>
        <w:t xml:space="preserve"> показатель "цена" необходимо рассчитывать разными способами в зависимости от категории коммунальных услуг, таких категорий 3: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зависящие от размера площади - средняя цена 1 кв.м;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зависящие от температуры окружающего воздуха - средняя цена 1 Гкал;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зависящие от числа живущих на данной площади - средняя цена на 1 чел.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Очевидно, что используемая в </w:t>
      </w:r>
      <w:hyperlink w:anchor="Par598" w:history="1">
        <w:r>
          <w:rPr>
            <w:rFonts w:ascii="Calibri" w:hAnsi="Calibri" w:cs="Calibri"/>
            <w:color w:val="0000FF"/>
          </w:rPr>
          <w:t>формуле (5)</w:t>
        </w:r>
      </w:hyperlink>
      <w:r>
        <w:rPr>
          <w:rFonts w:ascii="Calibri" w:hAnsi="Calibri" w:cs="Calibri"/>
        </w:rPr>
        <w:t xml:space="preserve"> "цена" - это усредненный по потребителям тариф на оказание конкретного вида коммунальных услуг (Т), следовательно, получаем окончательную формулу показателя "цена/качество" ЖКУ" </w:t>
      </w:r>
      <w:hyperlink w:anchor="Par614" w:history="1">
        <w:r>
          <w:rPr>
            <w:rFonts w:ascii="Calibri" w:hAnsi="Calibri" w:cs="Calibri"/>
            <w:color w:val="0000FF"/>
          </w:rPr>
          <w:t>(6)</w:t>
        </w:r>
      </w:hyperlink>
      <w:r>
        <w:rPr>
          <w:rFonts w:ascii="Calibri" w:hAnsi="Calibri" w:cs="Calibri"/>
        </w:rPr>
        <w:t>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формул дана в соответствии с официальным текстом документа.</w:t>
      </w:r>
    </w:p>
    <w:p w:rsidR="00C732C0" w:rsidRDefault="00C732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32C0" w:rsidRDefault="00C732C0">
      <w:pPr>
        <w:pStyle w:val="ConsPlusNonformat"/>
      </w:pPr>
      <w:r>
        <w:t xml:space="preserve">                                     К   x "цена"</w:t>
      </w:r>
    </w:p>
    <w:p w:rsidR="00C732C0" w:rsidRDefault="00C732C0">
      <w:pPr>
        <w:pStyle w:val="ConsPlusNonformat"/>
      </w:pPr>
      <w:r>
        <w:t xml:space="preserve">                            "цена"    ЖА</w:t>
      </w:r>
    </w:p>
    <w:p w:rsidR="00C732C0" w:rsidRDefault="00C732C0">
      <w:pPr>
        <w:pStyle w:val="ConsPlusNonformat"/>
      </w:pPr>
      <w:bookmarkStart w:id="31" w:name="Par614"/>
      <w:bookmarkEnd w:id="31"/>
      <w:r>
        <w:t xml:space="preserve">                   К      = ------ = ------------.                      (5)</w:t>
      </w:r>
    </w:p>
    <w:p w:rsidR="00C732C0" w:rsidRDefault="00C732C0">
      <w:pPr>
        <w:pStyle w:val="ConsPlusNonformat"/>
      </w:pPr>
      <w:r>
        <w:t xml:space="preserve">                    Ц / К    Жо'     К  x К</w:t>
      </w:r>
    </w:p>
    <w:p w:rsidR="00C732C0" w:rsidRDefault="00C732C0">
      <w:pPr>
        <w:pStyle w:val="ConsPlusNonformat"/>
      </w:pPr>
      <w:r>
        <w:t xml:space="preserve">                                      в    потр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Рассчитав значения показателя "цена/качество коммунальных услуг" для различных ресурсоснабжающих организаций заинтересованные стороны (потребители коммунальных услуг, местные исполнительные органы, статистические органы и т.д.) могут сделать соответствующие выводы о качестве предоставляемых услуг различными поставщиками, сравнивая полученные значения.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620"/>
      <w:bookmarkEnd w:id="32"/>
      <w:r>
        <w:rPr>
          <w:rFonts w:ascii="Calibri" w:hAnsi="Calibri" w:cs="Calibri"/>
        </w:rPr>
        <w:t>7. ПРОГРАММА ИНВЕСТИЦИОННЫХ ПРОЕКТОВ,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ОБЕСПЕЧИВАЮЩИХ ДОСТИЖЕНИЕ ЦЕЛЕВЫХ ПОКАЗАТЕЛЕЙ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инвестиционная программа разработана только ОАО "Иркутскэнерго".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625"/>
      <w:bookmarkEnd w:id="33"/>
      <w:r>
        <w:rPr>
          <w:rFonts w:ascii="Calibri" w:hAnsi="Calibri" w:cs="Calibri"/>
        </w:rPr>
        <w:t>ПАСПОРТ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 ОАО "ИРКУТСКЭНЕРГО"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"РАЗВИТИЕ, ПОВЫШЕНИЕ НАДЕЖНОСТИ И ЭНЕРГЕТИЧЕСКОЙ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СИСТЕМ ТЕПЛОСНАБЖЕНИЯ, ПОДКЛЮЧЕНИЕ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ТЕПЛОВОЙ ЭНЕРГИИ К СИСТЕМАМ ЦЕНТРАЛИЗОВАННОГО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ТЕПЛОСНАБЖЕНИЯ Г. УСОЛЬЕ-СИБИРСКОЕ И УСОЛЬСКОГО РАЙОНА"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Инвестиционная   программа   ОАО   "Иркутскэнерго"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"Развитие, повышение надежности  и  энергетической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систем  теплоснабжения,  подключение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   тепловой   энергии    к    системам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централизованного                   теплоснабжения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Усолье-Сибирское и Усольского района"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27.07.2010  N  190-ФЗ   "О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теплоснабжении" (далее  по  тексту  -  Федеральный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 N 190-ФЗ)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города Усолье-Сибирское и Усольского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"Иркутскэнерго"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"Иркутскэнерго"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развитие   системы    теплоснабжения 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Усолье-Сибирское   и   Усольского   района   путем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реконструкции,     модернизации      и      нового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строительства;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обеспечение    стабильного    и    доступного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теплоснабжения  населения  и  организаций   города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Усолье-Сибирское и Усольского района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повышение    надежности    работы     системы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теплоснабжения;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создание резерва тепловой мощности и  пропускной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системы теплоснабжения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и сроки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этап - 2012 год;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этап - 2013 - 2014 годы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 объем  инвестиционной  программы  за   счет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тарифа на  передачу  тепловой  энергии  составляет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76,657 млн. руб. в 2012 году без налога на прибыль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повышение  надежности  системы   теплоснабжения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Усолье-Сибирское и Усольского района;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снижение повреждаемости тепловых сетей;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активизация   процесса   развития   социальной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города;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увеличение   пропускной   способности   системы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теплоснабжения,   связанные    с    необходимостью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подключения  к  сетям   теплоснабжения   новых   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реконструируемых       объектов       капитального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контроля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соответствии с индикаторами (приложение  N  1  к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техническому заданию на разработку  инвестиционной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 ОАО "Иркутскэнерго" "Развитие, повышение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надежности и энергетической  эффективности  систем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теплоснабжения, подключение потребителей  тепловой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     к      системам      централизованного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теплоснабжения г.  Усолье-Сибирское  и  Усольского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района")                                          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694"/>
      <w:bookmarkEnd w:id="34"/>
      <w:r>
        <w:rPr>
          <w:rFonts w:ascii="Calibri" w:hAnsi="Calibri" w:cs="Calibri"/>
        </w:rPr>
        <w:t>ПЛАН МЕРОПРИЯТИЙ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СИСТЕМЫ УЧЕТА ПОТРЕБЛЕНИЯ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ЭНЕРГОРЕСУРСОВ И ВОДЫ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1320"/>
        <w:gridCol w:w="1320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мероприятий        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Планируемые затраты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(млн. руб.)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   Установка    общедомовых     приборов     учета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энергоресурсов (электроэнергия, тепло, горячая  вода,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 вода) на многоквартирных  домах,  в  которых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требуется установка: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тепловых счетчиков - 362 шт. x 120,0  т.р.  =  43,4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р.;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электрических счетчиков - 511 шт. x 10,0 т.р. = 5,1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р.;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счетчиков холодной воды - 526 шт.  x  20,0  т.р.  =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млн. р.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 В т.ч. софинансирование установки приборов учета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  домов    в    доле    муниципальной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общей  площадью  275375  кв.м  (15%  от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общей площади МКД);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города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 В т.ч. установка общедомовых приборов  учета  за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собственников жилых помещений: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тепловых счетчиков;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электрических счетчиков;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счетчиков холодной воды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на установку общедомовых приборов  учета  на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МКД - всего,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города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 счет средств собственников жилых помещений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Установка квартирных приборов учета энергоресурсов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(электроэнергия, горячая вода, холодная вода):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электрических счетчиков - 15368 кв. x 850 р. = 13,0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р.;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счетчики ГХВС - 26068 кв. x 2500 р. = 65,0 млн. р.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 В т.ч. установка квартирных  приборов  учета  за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собственников жилых помещений: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электрических счетчиков;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счетчики ГХВС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 В т.ч. установка  квартирных  приборов  учета 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муниципальном жилищном фонде: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электрических счетчиков - 942 кв. x 846  р.  =  0,8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р.;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счетчики ГХВС - 3087 кв. x 2494 р. = 7,7 млн. р.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8,500 млн. р.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на поддержку  населения  в  части  установки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поквартирных  приборов  учета  установку   квартирных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учета при условии финансирования: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Иркутской области;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города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на  установку  квартирных  приборов  учета,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Иркутской области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города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 счет средств собственников жилых помещений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Суммарные  средства  на  установку  приборов   учета,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Иркутской области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из бюджета города в т.ч.: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БУ;                                    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КУМИ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8,000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за счет средств собственников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784"/>
      <w:bookmarkEnd w:id="35"/>
      <w:r>
        <w:rPr>
          <w:rFonts w:ascii="Calibri" w:hAnsi="Calibri" w:cs="Calibri"/>
        </w:rPr>
        <w:t>7.1. Развитие водоснабжения и канализации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обеспечения питьевой водой и выполнения требований противопожарной безопасности необходимо обеспечить выполнение мероприятий по благоустройству территорий индивидуальной жилой застройки поселка Зеленый в части строительства водопроводных сетей с водоразборными колонками и пожарными гидрантами.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проблемы с поставкой качественной питьевой воды населению поселка необходимо выполнить следующие мероприятия: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Разработать проектную и рабочую документацию на строительство магистральных и уличных сетей, а именно кольцевых водоводов от ул. Путейская до ул. Жуковского, ул. Ломоносова - ул. Восточная - пер. Поперечный, ул. Восточная - ул. Белорусская, - ул. К.Цеткин, ул. Мичурина - ул. Пугачева - ул. Заречная.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- 2012 г.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предполагаемого мероприятия - 0,900 млн. рублей. Источник финансирования - ОКК.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остальных мероприятий могут являться - ОКК, федеральный, областной, местный бюджет за счет участия в программах.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водопровода: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 этап: кольцевой водовод от ул. Путейская до ул. Жуковского Д - 300 мм, L - 7419 м;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 этап: кольцевой водовод вдоль ул. Ломоносова - ул. Восточная - пер. Поперечный Д - 160 мм, L - 990 м;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 этап: кольцевой водовод вдоль ул. Восточная - ул. Белорусская, - ул. К. Цеткин Д - 160 мм, L - 850 м;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 этап: кольцевой водовод вдоль ул. Мичурина - ул. Пугачева - ул. Заречная Д - 160 мм, L - 1330 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- 2013 - 2015 гг.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предполагаемого мероприятия - 38,638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водоснабжение жителей поселка осуществляется путем водозабора из 3-х подземных источников и частично с водоразборных колонок централизованного водопровода по ул. Жуковского. При этом необходимо отметить, что качество воды 1-го из подземных источников не соответствует установленному нормативу по нитратам. В 2010 г. Роспотребнадзором выдано санитарно-эпидемиологическое заключение о несоответствии этого источника государственным санитарно-эпидемиологическим правилам и нормативам. Эксплуатацию данного источника ООО "АкваСервис" осуществляет по лицензии на пользование недрами для технологического водоснабжения жителей.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указанных мероприятий предусмотрена проектным решением генерального плана города г. Усолье-Сибирское и возможна за счет финансирования федерального бюджета и софинансирования других бюджетов.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Оснащение общедомовыми приборами учета холодного водоснабжения многоквартирных жилых домов. Необходима установка счетчиков холодной воды - 526 шт. x 20,0 т.р. = 10,500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Установка частотно-регулируемых приводов в насосных станциях 1 и 2 подъема воды.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Канализация бытовых сточных вод.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Помимо проблемы водоснабжения поселка Зеленый, здесь же отсутствуют сети водоотведения. Для обеспечения водоотведения жилой застройки необходимо строительство КНС и коллектора Д - 400 мм, L - 3133 м с разработкой проектной и рабочей документации.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- 2016 - 2017 гг.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предполагаемого мероприятия: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проектной и рабочей документации - 0,230 млн. руб.;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КНС - 23,132 млн. руб.;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канализационного коллектора - 17,676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Водоотведение города принимается на уровне водопотребления и составляет 63,6 тыс. куб.м/сутки. Существующие очистные сооружения рассчитаны на 100 тыс. куб.м/сутки и способны произвести очистку сточных вод на расчетный срок. Для повышения качества очистки требуется новое строительство или реконструкция существующих КОС для ввода сооружений доочистки по БПК, взвешенным веществам, фосфатам и азоту. После доочистки обеззараживание очищенной </w:t>
      </w:r>
      <w:r>
        <w:rPr>
          <w:rFonts w:ascii="Calibri" w:hAnsi="Calibri" w:cs="Calibri"/>
        </w:rPr>
        <w:lastRenderedPageBreak/>
        <w:t>воды производится лампами ультрафиолетового облучения (УФО). Предусматривается строительство сооружений механического обезвоживания и утилизации осадка.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Канализационные насосные станции и трубопроводы также имеют в основном запас по пропускной способности.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решения принимаются на стадиях схемы сети или рабочего проектирования.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Полностью изношенные трубопроводы предлагаются к замене новыми. В районе застроек с неблагоустроенным жильем предусматривается строительство централизованной канализации с подключением к городским сетям.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канализационного коллектора Д - 900 мм от канализационно-насосной станции КНС-1 до участка канализационно-очистных сооружений, ориентировочной стоимостью 74,360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Модернизация электроснабжения участка канализационно-очистных сооружений, ориентировочной стоимостью 41,480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Модернизация насосного оборудования (замена на менее энергоемкое) на канализационно-насосных станциях, ориентировочной стоимостью 18,650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2010 - 2015 годы.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сетей Д = 150, 300 мм в планировочном районе Зеленый, районах индивидуальной застройки, ориентировочной стоимостью 25,600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до 2025 года: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сетей Д = 150, 200 мм в планировочном районе Зеленый, районах индивидуальной застройки ориентировочной стоимостью 27,000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сети Д = 200 мм по Комсомольскому проспекту для канализования нового жилого района ориентировочной стоимостью 4,700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Реконструкция КОС на современные методы очистки воды (метод УФО, озонирование), затраты 10,300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Канализация дождевых вод.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Канализационная система г. Усолье-Сибирское имеет запас по пропускной способности. Однако, учитывая, что при интенсивных дождях или снеготаянии возникают значительные расходы, которые могут переполнить коллекторы хозяйственно-фекальной канализации, проектируется отдельно сеть ливневой канализации, не связанной с хозяйственно-фекальной. Предусматривается следующая схема: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Ливневые стоки по коллекторам собираются вместе в районе существующей КНС-1. Диаметры центральных коллекторов принимаются от 1000 мм до 2500 мм. Вода поступает в регулирующие резервуары 2 штуки по 10000 куб.м каждый и частично, примерно 10% от общего стока в КНС-1 (по мере ее загрузки). После окончания дождя насосы КНС-1 в течение суток перекачивают воду из регулирующих резервуаров на КОС. Существующие выпуски ливневых вод переключаются в проектируемую систему отвода и очистки сточных вод.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Ливневые стоки промышленных предприятий проходят локальную очистку на предприятиях с последующим отведением в городскую систему ливневой канализации.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интенсивных дождях и длительных во времени часть ливневых вод при переполнении резервуаров транспортируется в водоемы без очистки (СНиП 2.04.03-85 предусматривает возможность сброса 30% ливневых стоков без очистки).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очередям строительства предлагается строительство следующих сооружений: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2010 - 2015 годы.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Перекладка магистральных сетей с увеличением диаметров по улицам К.Либкнехта, Интернациональная, Куйбышева (Д = 700, 900, 1000, 1200).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сетей по улицам Молотовая, Ватутина, Октябрьская, Войкова (Д = 1000, 1400, 1750).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Строительство 2-х регулирующих резервуаров по 10000 куб.м каждый около КНС-1.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Ориентировочно затраты по данным мероприятиям составят 22,600 млн. руб.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836"/>
      <w:bookmarkEnd w:id="36"/>
      <w:r>
        <w:rPr>
          <w:rFonts w:ascii="Calibri" w:hAnsi="Calibri" w:cs="Calibri"/>
        </w:rPr>
        <w:t>7.2. Развитие систем теплоснабжения и газоснабжения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7.2.1. Теплоснабжение.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повышение надежности систем теплоснабжения, финансируемые за счет тарифа на тепловую энергию.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Реконструкция обвязки ТНС-1 с заменой выводов распределительных и магистральных сетей.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необходимо для обеспечения надежности системы теплоснабжения потребителей г. Усолье-Сибирское и снижения потерь тепловой энергии и теплоносителя.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Установка мини-АТС "Panasonik" на ТНС-2 УТС.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направлен на обеспечение связи, оснащения многосторонних конференций с участием как внутренних, так и городских абонентов, равномерной загрузки городских линий и автодозвона с любого внутреннего телефона.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монтажа мини-АТС "Panasonic" персонал данного участка будет иметь возможность оперативно решать производственные вопросы.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Магистраль N 2 (Участок от ТК-2-1 до ТК-2-14).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необходимо для обеспечения надежности системы теплоснабжения г. Усолье-Сибирское путем замены физически изношенных трубопроводов и строительных конструкций тепловой сети, снижения тепловых потерь и увеличения срока службы трубопроводов. Для повышения энергетической эффективности системы теплоснабжения в тепловых камерах предусмотрено размещение приборов контроля и учета тепловой энергии по распределительным сетям города.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Распределительная сеть N 14 УТС ТЭЦ-11.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распределительной сети N 14 приведет к надежному и бесперебойному теплоснабжению потребителей, соответственно, появится возможность регулирования гидравлического режима. Необходимость выполнения настоящей работы вызвана выработкой ресурса работы трубопроводов, арматуры и строительных конструкций теплосети.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внедрение данного мероприятия приведет к снижению тепловых потерь и увеличение срока службы трубопроводов.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Распределительная сеть N 10 УТС ТЭЦ-11.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необходимо для обеспечения надежности системы теплоснабжения потребителей данного района города путем замены физически изношенных трубопроводов и строительных конструкций тепловой сети, снижения тепловых потерь и увеличение срока службы трубопроводов.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853"/>
      <w:bookmarkEnd w:id="37"/>
      <w:r>
        <w:rPr>
          <w:rFonts w:ascii="Calibri" w:hAnsi="Calibri" w:cs="Calibri"/>
        </w:rPr>
        <w:t>Основные показатели,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достигаемые в ходе реализации инвестиционной программы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920"/>
        <w:gridCol w:w="960"/>
        <w:gridCol w:w="960"/>
        <w:gridCol w:w="960"/>
        <w:gridCol w:w="960"/>
        <w:gridCol w:w="960"/>
        <w:gridCol w:w="960"/>
        <w:gridCol w:w="960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индикатора  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Фактические значения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Плановые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Расчетное значение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индикаторов, которое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необходимо обеспечить за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счет реализации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инвестиционной программы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п/п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2008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2009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2010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г.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ТЕПЛОСНАБЖЕНИЕ      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Надежность (бесперебойность) снабжения потребителей товарами (услугами)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Повреждаемость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коммунальной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инфраструктуры,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ед./км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Количество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повреждений на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системах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коммунальной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инфраструктуры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Протяженность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сетей, км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150,803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потерь, %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16,44%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16,47%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16,60%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18,49%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18,07%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18,07%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18,07%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Объем потерь,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тыс. Гкал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246,95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236,50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230,76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Объем отпуска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сеть, тыс. Гкал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1502.57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1436,26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1389,86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1190,07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1190,07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1190,07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1190,07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Коэффициент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потерь, Гкал/км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1,43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Объем потерь,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Гкал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246,95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236,50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230,76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215,0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Протяженность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сетей, км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150,803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Газоснабжение.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Проектом генерального плана г. Усолье-Сибирское, разрабатываемого до 2025 года, рост газификации не планируется.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перспективе намечается развитие газоснабжения города на базе природного газа Ковыктинского месторождения.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бесперебойного снабжения потребителей газом и безаварийной работы предприятия филиала "Усольемежрайгаз" ежегодно по плану капитального ремонта проводится техническое освидетельствование подземных резервуаров групповых установок и диагностирование подземных газопроводов за счет собственных средств. Стоимость капитального ремонта в 2011 году составила соответственно 18 емкостей на сумму 570,650 тыс. рублей и диагностирование подземного газопровода 2,74 км на сумму 0,113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составления программы газификации населенных пунктов Иркутской области ОАО "Ангарскнефтехимпроект" в 2005 г. разработана принципиальная схема газоснабжения г. Усолье-Сибирское (ОАО "Ангарскнефтехимпроект", ОАО "Восточно-Сибирская газовая компания" Схемы газификации населенных пунктов Иркутской области. Газоснабжение г. Усолье-Сибирское. Пояснительная записка ВСГК-1633-ТЭР том 16, 2005 г.).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910"/>
      <w:bookmarkEnd w:id="38"/>
      <w:r>
        <w:rPr>
          <w:rFonts w:ascii="Calibri" w:hAnsi="Calibri" w:cs="Calibri"/>
        </w:rPr>
        <w:t>7.3. Утилизация ТБО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Инвестиционные проекты и программы ООО "Коммунальник+" в настоящее время не разрабатывало.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разрабатывается проект строительства новой карты полигона, эксплуатируемого ООО "Коммунальник+", и генеральная схема санитарной очистки города.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2010 - 2011 годах были проведены изыскательские и проектные работы по расширению полигона ТБО г. Усолье-Сибирское. При проектировании и строительстве предусматривается поэтапное введение объектов в эксплуатацию по мере разработки и заполнения мусорных карт.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916"/>
      <w:bookmarkEnd w:id="39"/>
      <w:r>
        <w:rPr>
          <w:rFonts w:ascii="Calibri" w:hAnsi="Calibri" w:cs="Calibri"/>
        </w:rPr>
        <w:t>Планируемые мероприятия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устройству нового полигона для складирования ТБО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248"/>
        <w:gridCol w:w="1248"/>
        <w:gridCol w:w="1248"/>
        <w:gridCol w:w="1248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Объект           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1 - 2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квартал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года,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руб.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3 - 4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квартал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года,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руб.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1 - 2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квартал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года,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руб.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3 - 4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квартал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года,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в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руб.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Участок складирования ТБО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Подготовительные работы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работы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3,820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3,600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Ввод в эксплуатацию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0,575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Внутриплощадочные и подъездные дороги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Подготовительные работы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0,920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работы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Ввод в эксплуатацию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Гидротехнические  сооружения  и   хоз.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зона      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Подготовительные работы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1,410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работы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2,688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Ввод в эксплуатацию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0,222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Проектно-сметная документация на новый полигон ТБО находится на экспертизе.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956"/>
      <w:bookmarkEnd w:id="40"/>
      <w:r>
        <w:rPr>
          <w:rFonts w:ascii="Calibri" w:hAnsi="Calibri" w:cs="Calibri"/>
        </w:rPr>
        <w:t>7.4. Развитие электроснабжения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электрические нагрузки.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Подсчет электрических нагрузок выполнен с учетом всех потребителей, расположенных или намеченных к размещению в г. Усолье-Сибирское.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нагрузок по площадкам жилищного строительства на 1 очередь строительства представлены в таблице 10, на расчетный срок - в таблице 11.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Электропотребление.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числе использования максимума нагрузок (на шинах ПС) 5650 потребление электроэнергии в г. Усолье-Сибирское на 2025 г. составит 445220 МВт часов в год. При численности населения на 2025 г. 87 тыс. человек удельное потребление на расчетный срок составит 5117,5 кВт.час на человека в год.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Проектные решения по энергоснабжающим сетям 110 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питающих подстанции.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Опорными центрами питания г. Усолье-Сибирское остается Иркутская энергосистема. Электроснабжение городских потребителей на уровне 2025 г. предусматривается от ТЭЦ-11, существующих ПС "Вокзальная" 110/10 кВ, ТПС-26 110/27.5/10 кВ, ПС-ГПП-1 35/6 кВ, ПС ЗГО 110/35/6 кВ и ПС-75 ООО "Усольехимпром".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Усолье-Сибирское по территориальному положению разбит на 4 расчетных района Центральный, Привокзальный, Старый город, Зеленый.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очередям строительства предлагаются следующие мероприятия: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очередь строительства - 2010 - 2015 годы: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Центральный.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Привокзальный.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ПС "Вокзальная" заменить трансформаторы 2 x 16 МВА на трансформаторы 2 x 25 МВА.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2-х трансформаторных подстанций ТП (2 x 630 кВА).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- 70,4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Старый город.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одной РП со встроенной ТП, питание предусматривается от ТЭЦ-11 и десяти трансформаторных подстанций ТП (2 x 630 кВА).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- 56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Зеленый.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двух РП со встроенными ТП, питание предусматривается от ТПС-26 и 13-ти трансформаторных подстанций ТП (2 x 630 кВА).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Выполнить на ТПС-26 реконструкцию эл. оборудования.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- 83,8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Сети 6 - 10 кВ к РП и ТП выполнить кабелями с изоляцией из сшитого полиэтилена.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расчетный срок до 2025 года: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Центральный.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5-ти трансформаторных подстанций ТП (2 x 630 кВА).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Ориентировочная стоимость - 16 млн. рублей.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Сети 6 - 10 кВ к ТП выполнить кабелями с изоляцией из сшитого полиэтилена.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32C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1" w:name="Par987"/>
      <w:bookmarkEnd w:id="41"/>
      <w:r>
        <w:rPr>
          <w:rFonts w:ascii="Calibri" w:hAnsi="Calibri" w:cs="Calibri"/>
        </w:rPr>
        <w:t>Таблица 12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Нагрузки нового жилищного строительства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I очередь строительства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756"/>
        <w:gridCol w:w="648"/>
        <w:gridCol w:w="756"/>
        <w:gridCol w:w="756"/>
        <w:gridCol w:w="648"/>
        <w:gridCol w:w="756"/>
        <w:gridCol w:w="864"/>
        <w:gridCol w:w="756"/>
        <w:gridCol w:w="756"/>
        <w:gridCol w:w="864"/>
        <w:gridCol w:w="1080"/>
        <w:gridCol w:w="1296"/>
        <w:gridCol w:w="1080"/>
        <w:gridCol w:w="1188"/>
      </w:tblGrid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Район     </w:t>
            </w:r>
          </w:p>
        </w:tc>
        <w:tc>
          <w:tcPr>
            <w:tcW w:w="122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2007 - 2015 гг. 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Ввод             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Нагрузка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жилье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частного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сектора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Нагрузка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соц-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культ-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быта  </w:t>
            </w: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на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г.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1 - 2 эт. </w:t>
            </w:r>
          </w:p>
        </w:tc>
        <w:tc>
          <w:tcPr>
            <w:tcW w:w="15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2 - 3 эт.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эт. 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 эт. и выше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снос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кв.м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кВт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кв.м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кв.м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кВт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Центральный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432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370,6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632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856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Привокзальный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66,7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1434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552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4006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Старый город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1,4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13343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Зеленый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15730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16562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30850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34767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2" w:name="Par1016"/>
      <w:bookmarkEnd w:id="42"/>
      <w:r>
        <w:rPr>
          <w:rFonts w:ascii="Calibri" w:hAnsi="Calibri" w:cs="Calibri"/>
        </w:rPr>
        <w:t>Таблица 13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840"/>
        <w:gridCol w:w="840"/>
        <w:gridCol w:w="720"/>
        <w:gridCol w:w="840"/>
        <w:gridCol w:w="960"/>
        <w:gridCol w:w="840"/>
        <w:gridCol w:w="840"/>
        <w:gridCol w:w="960"/>
        <w:gridCol w:w="1200"/>
        <w:gridCol w:w="1560"/>
        <w:gridCol w:w="1200"/>
      </w:tblGrid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Район     </w:t>
            </w:r>
          </w:p>
        </w:tc>
        <w:tc>
          <w:tcPr>
            <w:tcW w:w="123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2007 - 2020 гг.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Ввод                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Нагрузка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жилье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Нагрузка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соцкульт-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быта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на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г.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эт.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эт. 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эт.  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эт. и выше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снос   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кВт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кв.м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кВт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кВт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кВт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кВт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кВт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66,4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971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4731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Привокзальный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Старый город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628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Зеленый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245,6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6121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1039"/>
      <w:bookmarkEnd w:id="43"/>
      <w:r>
        <w:rPr>
          <w:rFonts w:ascii="Calibri" w:hAnsi="Calibri" w:cs="Calibri"/>
        </w:rPr>
        <w:t>Нагрузки нового жилищного строительства на расчетный срок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Общий совмещенный максимум нагрузок ТПС и ПС ЗГО должен быть определен с учетом перспективных нагрузок, расположенных за пределами городской черты и в настоящей программе не рассматриваемых.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44" w:name="Par1043"/>
      <w:bookmarkEnd w:id="44"/>
      <w:r>
        <w:rPr>
          <w:rFonts w:ascii="Calibri" w:hAnsi="Calibri" w:cs="Calibri"/>
        </w:rPr>
        <w:t>Таблица 14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560"/>
        <w:gridCol w:w="1080"/>
        <w:gridCol w:w="1200"/>
        <w:gridCol w:w="960"/>
        <w:gridCol w:w="1320"/>
        <w:gridCol w:w="1080"/>
        <w:gridCol w:w="1320"/>
        <w:gridCol w:w="1080"/>
        <w:gridCol w:w="1320"/>
      </w:tblGrid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ПС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Система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напряжений,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    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Мощность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трансформаторов,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МВА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Совмещенный максимум нагрузок   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 шинах ПС, МВт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существ.    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2015 г.     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2025 г.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Сущ.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шинах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6 - 10 кВ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ПС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шинах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6 - 10 кВ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ПС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шинах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6 - 10 кВ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 Вокзальная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110/10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16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19,27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23,3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ТПС-26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110/27.5/10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40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26,4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ПС-ГПП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110/6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13,4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16,86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21,6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соцкультбыта, питаемые от ПС пром. предприятий                    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ПС-ЗГО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(2 фидера)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110/35/6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x 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прим.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прим.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7,2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ПС-75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 фидер)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прим.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прим.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ТЭЦ-11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ПС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46,33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73,4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78,8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ПС         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Км = 0,95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74,8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1079"/>
      <w:bookmarkEnd w:id="45"/>
      <w:r>
        <w:rPr>
          <w:rFonts w:ascii="Calibri" w:hAnsi="Calibri" w:cs="Calibri"/>
        </w:rPr>
        <w:t>8. ИСТОЧНИКИ ИНВЕСТИЦИЙ,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И ДОСТУПНОСТЬ ПРОГРАММЫ ДЛЯ НАСЕЛЕНИЯ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повышение надежности теплоснабжения, запланированные инвестиционной программой ОАО "Иркутскэнерго" финансируемые за счет тарифа на тепловую энергию.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6" w:name="Par1084"/>
      <w:bookmarkEnd w:id="46"/>
      <w:r>
        <w:rPr>
          <w:rFonts w:ascii="Calibri" w:hAnsi="Calibri" w:cs="Calibri"/>
        </w:rPr>
        <w:t>Таблица 15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C732C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┌────┬────────────────────────┬───────────────┬────────────────────────┬───────┐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│Наименование мероприятия│  Технические  │    Сумма затрат на     │ ИТОГО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                       │характеристики │ реализацию мероприятия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├────────┬──────┤  по годам, млн. руб.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│Диаметр,│Длина,├───────┬───────┬────────┤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мм   │  м   │2012 г.│2013 г.│2014 г.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│1.1.│Реконструкция    обвязки│     800│ 200  │ 20,053│    0  │   0    │ 20,053│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│ТНС-1 с заменой  выводов│    1000│  50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│распределительных      и│        │    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│магистральных сетей     │        │    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│1.2.│Установка       мини-АТС│       -│   -  │  0,204│    0  │   0    │  0,204│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│"Panasonik" на ТНС-2 УТС│        │    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│1.3.│Магистраль N 2  (участок│     800│2572  │  6,4  │   75,0│  75,0  │156,4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│от ТК-2-1 до ТК-2-14)   │        │    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│1.4.│Распределительная   сеть│     250│  43  │  0    │   30,0│  41,825│ 71,825│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│N 14 УТС ТЭЦ-11         │     200│1763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150│ 900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125│ 150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100│ 897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 80│ 420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 65│ 210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 50│  70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│1.5.│Распределительная   сеть│     800│   7  │  0    │    0  │  55,996│ 55,996│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│N 10 УТС ТЭЦ-11         │     350│ 224,5│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│     300│ 540  │       │       │        │       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├────┴────────────────────────┴────────┼──────┼───────┼───────┼────────┼───────┤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│Итого по п. 1                         │8046,5│ 26,657│  105  │ 172,821│304,478│</w:t>
      </w:r>
    </w:p>
    <w:p w:rsidR="00C732C0" w:rsidRDefault="00C732C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└──────────────────────────────────────┴──────┴───────┴───────┴────────┴───────┘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1120"/>
      <w:bookmarkEnd w:id="47"/>
      <w:r>
        <w:rPr>
          <w:rFonts w:ascii="Calibri" w:hAnsi="Calibri" w:cs="Calibri"/>
        </w:rPr>
        <w:t>9. УПРАВЛЕНИЕ ПРОГРАММОЙ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Ответственный за реализацию программы: комитет по городскому хозяйству, МКУ "ГУКС", ОКК города.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План-график работ по реализации программы.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720"/>
      </w:tblGrid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мероприятия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Срок исполнения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  технических    заданий    для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коммунального комплекса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 2012        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тарифов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июля 2012 года            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Принятие  решений  по  выделению  бюджетных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начиная с 2013 года </w:t>
            </w:r>
          </w:p>
        </w:tc>
      </w:tr>
      <w:tr w:rsidR="00C732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 и   проведение   конкурсов   на</w:t>
            </w:r>
          </w:p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инвесторов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2C0" w:rsidRDefault="00C7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начиная с 2013 года </w:t>
            </w:r>
          </w:p>
        </w:tc>
      </w:tr>
    </w:tbl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Порядок представления отчетности по выполнению программы.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ходом реализации Программы осуществляет комитет по городскому хозяйству администрации города, который ежеквартально в срок до 20 числа месяца, следующего за отчетным кварталом, представляет в экономическую и финансовую службы администрации города мониторинг о ходе реализации Программы.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10 числа, следующего за отчетным кварталом, ОКК представляют отчет о реализации мероприятий Программы в комитет по городскому хозяйству администрации города в произвольной форме.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и окончательный контроль за реализацией Программы осуществляет городская Дума муниципального образования города Усолье-Сибирское. Комитет по городскому хозяйству администрации города на заседание Думы в месяц, следующий за отчетным, готовит отчет в произвольной форме об исполнении мероприятий Программы на утверждение.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Порядок и сроки корректировки программы.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необходимости внесения изменений в Программу в ходе ее реализации, комитет по городскому хозяйству администрации города обеспечивает разработку проекта соответствующего правового акта.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 города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Н.В.АНТОНОВ</w:t>
      </w: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32C0" w:rsidRDefault="00C732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3805" w:rsidRDefault="002E3805">
      <w:bookmarkStart w:id="48" w:name="_GoBack"/>
      <w:bookmarkEnd w:id="48"/>
    </w:p>
    <w:sectPr w:rsidR="002E38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0"/>
    <w:rsid w:val="002E3805"/>
    <w:rsid w:val="00C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3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02C1F409D782728F7B980AF2F2CDE513488F38832F2C53CCDD1ED0D8AC559196F88AAA7DE4D8D90B8A40k4X" TargetMode="External"/><Relationship Id="rId13" Type="http://schemas.openxmlformats.org/officeDocument/2006/relationships/hyperlink" Target="consultantplus://offline/ref=88F102C1F409D782728F7B980AF2F2CDE513488F3E8F2E2957CCDD1ED0D8AC559196F88AAA7DE4D8D8028B40k0X" TargetMode="External"/><Relationship Id="rId18" Type="http://schemas.openxmlformats.org/officeDocument/2006/relationships/hyperlink" Target="consultantplus://offline/ref=88F102C1F409D782728F7B980AF2F2CDE513488F39822C2C54CCDD1ED0D8AC5549k1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102C1F409D782728F65951C9EA8C1E51D1E863F80267E09938643874Dk1X" TargetMode="External"/><Relationship Id="rId7" Type="http://schemas.openxmlformats.org/officeDocument/2006/relationships/hyperlink" Target="consultantplus://offline/ref=88F102C1F409D782728F7B980AF2F2CDE513488F38832F2C53CCDD1ED0D8AC559196F88AAA7DE4D8D9048840k2X" TargetMode="External"/><Relationship Id="rId12" Type="http://schemas.openxmlformats.org/officeDocument/2006/relationships/hyperlink" Target="consultantplus://offline/ref=88F102C1F409D782728F65951C9EA8C1E51912803E82267E09938643874Dk1X" TargetMode="External"/><Relationship Id="rId17" Type="http://schemas.openxmlformats.org/officeDocument/2006/relationships/hyperlink" Target="consultantplus://offline/ref=88F102C1F409D782728F7B980AF2F2CDE513488F3B812E2E53CCDD1ED0D8AC5549k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102C1F409D782728F7B980AF2F2CDE513488F38832F2C53CCDD1ED0D8AC5549k1X" TargetMode="External"/><Relationship Id="rId20" Type="http://schemas.openxmlformats.org/officeDocument/2006/relationships/hyperlink" Target="consultantplus://offline/ref=88F102C1F409D782728F7B980AF2F2CDE513488F3E87242B5CCCDD1ED0D8AC5549k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102C1F409D782728F65951C9EA8C1E51912803E82267E09938643874Dk1X" TargetMode="External"/><Relationship Id="rId11" Type="http://schemas.openxmlformats.org/officeDocument/2006/relationships/hyperlink" Target="consultantplus://offline/ref=88F102C1F409D782728F65951C9EA8C1E51D108B3D81267E09938643874Dk1X" TargetMode="External"/><Relationship Id="rId5" Type="http://schemas.openxmlformats.org/officeDocument/2006/relationships/hyperlink" Target="consultantplus://offline/ref=88F102C1F409D782728F65951C9EA8C1E51C16873E87267E09938643874Dk1X" TargetMode="External"/><Relationship Id="rId15" Type="http://schemas.openxmlformats.org/officeDocument/2006/relationships/hyperlink" Target="consultantplus://offline/ref=88F102C1F409D782728F65951C9EA8C1E51D12853A81267E09938643874Dk1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F102C1F409D782728F65951C9EA8C1E51C1F803C8E267E09938643874Dk1X" TargetMode="External"/><Relationship Id="rId19" Type="http://schemas.openxmlformats.org/officeDocument/2006/relationships/hyperlink" Target="consultantplus://offline/ref=88F102C1F409D782728F7B980AF2F2CDE513488F3E8E2D2E55CCDD1ED0D8AC5549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102C1F409D782728F65951C9EA8C1E51C16873E87267E09938643874Dk1X" TargetMode="External"/><Relationship Id="rId14" Type="http://schemas.openxmlformats.org/officeDocument/2006/relationships/hyperlink" Target="consultantplus://offline/ref=88F102C1F409D782728F65951C9EA8C1EC1F1080348C7B7401CA8A4148k0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11840</Words>
  <Characters>67489</Characters>
  <Application>Microsoft Office Word</Application>
  <DocSecurity>0</DocSecurity>
  <Lines>562</Lines>
  <Paragraphs>158</Paragraphs>
  <ScaleCrop>false</ScaleCrop>
  <Company/>
  <LinksUpToDate>false</LinksUpToDate>
  <CharactersWithSpaces>79171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Аборнева Ирина Геннадьевна</dc:creator>
  <cp:lastModifiedBy>Аборнева Ирина Геннадьевна</cp:lastModifiedBy>
  <cp:revision>1</cp:revision>
  <dcterms:created xsi:type="dcterms:W3CDTF">2014-02-13T23:36:00Z</dcterms:created>
  <dcterms:modified xsi:type="dcterms:W3CDTF">2014-02-13T23:37:00Z</dcterms:modified>
</cp:coreProperties>
</file>