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39" w:rsidRDefault="00DD393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D3939" w:rsidRDefault="00DD3939">
      <w:pPr>
        <w:pStyle w:val="ConsPlusNormal"/>
        <w:jc w:val="both"/>
        <w:outlineLvl w:val="0"/>
      </w:pPr>
    </w:p>
    <w:p w:rsidR="00DD3939" w:rsidRDefault="00DD3939">
      <w:pPr>
        <w:pStyle w:val="ConsPlusNormal"/>
        <w:ind w:firstLine="540"/>
        <w:jc w:val="both"/>
      </w:pPr>
      <w:r>
        <w:rPr>
          <w:b/>
        </w:rPr>
        <w:t>Вопрос</w:t>
      </w:r>
      <w:proofErr w:type="gramStart"/>
      <w:r>
        <w:rPr>
          <w:b/>
        </w:rPr>
        <w:t>:</w:t>
      </w:r>
      <w:r>
        <w:t xml:space="preserve"> Об</w:t>
      </w:r>
      <w:proofErr w:type="gramEnd"/>
      <w:r>
        <w:t xml:space="preserve"> организации обучения требованиям охраны труда работников организации, в том числе при выполнении работ повышенной опасности.</w:t>
      </w:r>
    </w:p>
    <w:p w:rsidR="00DD3939" w:rsidRDefault="00DD3939">
      <w:pPr>
        <w:pStyle w:val="ConsPlusNormal"/>
        <w:jc w:val="both"/>
      </w:pPr>
    </w:p>
    <w:p w:rsidR="00DD3939" w:rsidRDefault="00DD3939">
      <w:pPr>
        <w:pStyle w:val="ConsPlusNormal"/>
        <w:ind w:firstLine="540"/>
        <w:jc w:val="both"/>
      </w:pPr>
      <w:r>
        <w:rPr>
          <w:b/>
        </w:rPr>
        <w:t>Ответ:</w:t>
      </w:r>
    </w:p>
    <w:p w:rsidR="00DD3939" w:rsidRDefault="00DD3939">
      <w:pPr>
        <w:pStyle w:val="ConsPlusTitle"/>
        <w:spacing w:before="220"/>
        <w:jc w:val="center"/>
      </w:pPr>
      <w:r>
        <w:t>МИНИСТЕРСТВО ТРУДА И СОЦИАЛЬНОЙ ЗАЩИТЫ</w:t>
      </w:r>
    </w:p>
    <w:p w:rsidR="00DD3939" w:rsidRDefault="00DD3939">
      <w:pPr>
        <w:pStyle w:val="ConsPlusTitle"/>
        <w:jc w:val="center"/>
      </w:pPr>
      <w:r>
        <w:t>РОССИЙСКОЙ ФЕДЕРАЦИИ</w:t>
      </w:r>
    </w:p>
    <w:p w:rsidR="00DD3939" w:rsidRDefault="00DD3939">
      <w:pPr>
        <w:pStyle w:val="ConsPlusTitle"/>
        <w:jc w:val="center"/>
      </w:pPr>
    </w:p>
    <w:p w:rsidR="00DD3939" w:rsidRDefault="00DD3939">
      <w:pPr>
        <w:pStyle w:val="ConsPlusTitle"/>
        <w:jc w:val="center"/>
      </w:pPr>
      <w:r>
        <w:t>ПИСЬМО</w:t>
      </w:r>
    </w:p>
    <w:p w:rsidR="00DD3939" w:rsidRDefault="00DD3939">
      <w:pPr>
        <w:pStyle w:val="ConsPlusTitle"/>
        <w:jc w:val="center"/>
      </w:pPr>
      <w:r>
        <w:t>от 27 декабря 2022 г. N 15-2/ООГ-3348</w:t>
      </w:r>
    </w:p>
    <w:p w:rsidR="00DD3939" w:rsidRDefault="00DD3939">
      <w:pPr>
        <w:pStyle w:val="ConsPlusNormal"/>
        <w:jc w:val="both"/>
      </w:pPr>
    </w:p>
    <w:p w:rsidR="00DD3939" w:rsidRDefault="00DD3939">
      <w:pPr>
        <w:pStyle w:val="ConsPlusNormal"/>
        <w:ind w:firstLine="540"/>
        <w:jc w:val="both"/>
      </w:pPr>
      <w:r>
        <w:t>Департамент условий и охраны труда рассмотрел в пределах компетенции обращение и сообщает следующее.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5.16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>
        <w:r>
          <w:rPr>
            <w:color w:val="0000FF"/>
          </w:rPr>
          <w:t>статье 11</w:t>
        </w:r>
      </w:hyperlink>
      <w:r>
        <w:t xml:space="preserve"> Трудового кодекса Российской Федерации (далее - Кодекс) трудовым законодательством и иными актами, содержащими нормы трудового права, регулируются трудовые отношения и иные непосредственно связанные с ними отношения.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>Все работодатели (физические лица и юридические лица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15</w:t>
        </w:r>
      </w:hyperlink>
      <w:r>
        <w:t xml:space="preserve"> Кодекса трудовыми отношениями признаются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>
        <w:r>
          <w:rPr>
            <w:color w:val="0000FF"/>
          </w:rPr>
          <w:t>статье 16</w:t>
        </w:r>
      </w:hyperlink>
      <w:r>
        <w:t xml:space="preserve"> Кодекса трудовые отношения возникают между работником и работодателем на основании трудового договора, заключаемого ими в соответствии с Кодексом.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214</w:t>
        </w:r>
      </w:hyperlink>
      <w:r>
        <w:t xml:space="preserve"> Кодекса работодатель обязан обеспечить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>
        <w:r>
          <w:rPr>
            <w:color w:val="0000FF"/>
          </w:rPr>
          <w:t>статье 219</w:t>
        </w:r>
      </w:hyperlink>
      <w:r>
        <w:t xml:space="preserve"> Кодекса обучение по охране труда - процесс получения работниками, в том числе руководителями организаций, а также работодателями - индивидуальными предпринимателями знаний, умений, навыков, позволяющих формировать и развивать необходимые компетенции с целью обеспечения безопасности труда, сохранения жизни и </w:t>
      </w:r>
      <w:r>
        <w:lastRenderedPageBreak/>
        <w:t>здоровья. Работники, в том числе руководители организаций, и работодатели - индивидуальные предприниматели обязаны проходить обучение по охране труда и проверку знания требований охраны труда.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 xml:space="preserve">С учетом изложенного поясняем, что в целях исполнения </w:t>
      </w:r>
      <w:hyperlink r:id="rId11">
        <w:r>
          <w:rPr>
            <w:color w:val="0000FF"/>
          </w:rPr>
          <w:t>статей 214</w:t>
        </w:r>
      </w:hyperlink>
      <w:r>
        <w:t xml:space="preserve"> и </w:t>
      </w:r>
      <w:hyperlink r:id="rId12">
        <w:r>
          <w:rPr>
            <w:color w:val="0000FF"/>
          </w:rPr>
          <w:t>219</w:t>
        </w:r>
      </w:hyperlink>
      <w:r>
        <w:t xml:space="preserve"> Кодекса работодатель, заключивший трудовой договор с работником, обязан направить работника на прохождение обучения по охране труда в установленном порядке.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 xml:space="preserve">Постановлением Правительства Российской Федерации от 24 декабря 2021 г. N 2464 "О порядке обучения по охране труда и проверки знания требований охраны труда" (далее - Постановление N 2464) утверждены </w:t>
      </w:r>
      <w:hyperlink r:id="rId13">
        <w:r>
          <w:rPr>
            <w:color w:val="0000FF"/>
          </w:rPr>
          <w:t>Правила</w:t>
        </w:r>
      </w:hyperlink>
      <w:r>
        <w:t xml:space="preserve"> обучения по охране труда и проверки знания требований охраны труда (далее - Правила).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пунктом 4</w:t>
        </w:r>
      </w:hyperlink>
      <w:r>
        <w:t xml:space="preserve"> Правил обучение по охране труда осуществляется в ходе проведения: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>а) инструктажей по охране труда;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>б) стажировки на рабочем месте;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>в) обучения по оказанию первой помощи пострадавшим;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>г) обучения по использованию (применению) средств индивидуальной защиты;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>д) обучения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 (далее - обучение требованиям охраны труда).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>Обучение по охране труда заканчивается проверкой знания требований охраны труда работников, которая направлена на определение качества знаний, усвоенных и приобретенных работником при инструктаже по охране труда и обучении по охране труда.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15">
        <w:r>
          <w:rPr>
            <w:color w:val="0000FF"/>
          </w:rPr>
          <w:t>пунктом 3</w:t>
        </w:r>
      </w:hyperlink>
      <w:r>
        <w:t xml:space="preserve"> Правил по обучению установлено, что обучение по охране труда и проверка знания требований охраны труда относятся к профилактическим мероприятиям по охране труда,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навыков.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>Таким образом, обучение по охране труда в соответствии с законодательством Российской Федерации не отнесено к образовательной деятельности.</w:t>
      </w:r>
    </w:p>
    <w:p w:rsidR="00DD3939" w:rsidRDefault="00DD3939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Подпунктом "в" пункта 46</w:t>
        </w:r>
      </w:hyperlink>
      <w:r>
        <w:t xml:space="preserve"> Правил определено, что обучение требованиям охраны труда в зависимости от категории работников проводится по программе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 xml:space="preserve">Из положений </w:t>
      </w:r>
      <w:hyperlink r:id="rId17">
        <w:r>
          <w:rPr>
            <w:color w:val="0000FF"/>
          </w:rPr>
          <w:t>пункта 55</w:t>
        </w:r>
      </w:hyperlink>
      <w:r>
        <w:t xml:space="preserve"> Правил следует, что обучению требованиям охраны труда по программе обучения требованиям охраны труда, указанной в </w:t>
      </w:r>
      <w:hyperlink r:id="rId18">
        <w:r>
          <w:rPr>
            <w:color w:val="0000FF"/>
          </w:rPr>
          <w:t>подпункте "в" пункта 46</w:t>
        </w:r>
      </w:hyperlink>
      <w:r>
        <w:t xml:space="preserve"> настоящих Правил, подлежат работники, непосредственно выполняющие работы повышенной опасности, и лица, ответственные за организацию, выполнение и контроль работ повышенной опасности, определенные локальными нормативными актами работодателя.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опасности, устанавливаемого Министерством труда и социальной защиты Российской Федерации.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lastRenderedPageBreak/>
        <w:t xml:space="preserve">Приказом Минтруда России от 29 октября 2021 г. N 776н утверждено примерное </w:t>
      </w:r>
      <w:hyperlink r:id="rId19">
        <w:r>
          <w:rPr>
            <w:color w:val="0000FF"/>
          </w:rPr>
          <w:t>положение</w:t>
        </w:r>
      </w:hyperlink>
      <w:r>
        <w:t xml:space="preserve"> о системе управления охраной труда (далее - Примерное положение), которое разработано в целях оказания содействия работодателям в соблюдении требований охраны труда посредством создания, внедрения и обеспечения функционирования системы управления охраной труда (далее - СУОТ) в организации, в разработке локальных нормативных актов, определяющих порядок функционирования СУОТ, в разработке мер, направленных на создание безопасных условий труда, предотвращение производственного травматизма и профессиональной заболеваемости.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 xml:space="preserve">Приложением N 2 к Примерному положению утвержден Примерный </w:t>
      </w:r>
      <w:hyperlink r:id="rId20">
        <w:r>
          <w:rPr>
            <w:color w:val="0000FF"/>
          </w:rPr>
          <w:t>перечень</w:t>
        </w:r>
      </w:hyperlink>
      <w:r>
        <w:t xml:space="preserve"> работ повышенной опасности, к которым предъявляются отдельные требования по организации работ и обучению работников.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 xml:space="preserve">В отношении отдельных видов работ, приведенных в Примерном </w:t>
      </w:r>
      <w:hyperlink r:id="rId21">
        <w:r>
          <w:rPr>
            <w:color w:val="0000FF"/>
          </w:rPr>
          <w:t>перечне</w:t>
        </w:r>
      </w:hyperlink>
      <w:r>
        <w:t xml:space="preserve"> работ повышенной опасности, в том числе работ на высоте, предъявляются дополнительные требования к организации обучения по охране труда работников.</w:t>
      </w:r>
    </w:p>
    <w:p w:rsidR="00DD3939" w:rsidRDefault="00DD3939">
      <w:pPr>
        <w:pStyle w:val="ConsPlusNormal"/>
        <w:spacing w:before="220"/>
        <w:ind w:firstLine="540"/>
        <w:jc w:val="both"/>
      </w:pPr>
      <w:r>
        <w:t>Одновременно сообщаем, что ответ на обращение не является нормативным правовым актом, носит разъяснительный характер и является мнением Департамента на отдельный заданный вопрос.</w:t>
      </w:r>
    </w:p>
    <w:p w:rsidR="00DD3939" w:rsidRDefault="00DD3939">
      <w:pPr>
        <w:pStyle w:val="ConsPlusNormal"/>
        <w:jc w:val="both"/>
      </w:pPr>
    </w:p>
    <w:p w:rsidR="00DD3939" w:rsidRDefault="00DD3939">
      <w:pPr>
        <w:pStyle w:val="ConsPlusNormal"/>
        <w:jc w:val="right"/>
      </w:pPr>
      <w:r>
        <w:t>Заместитель директора Департамента</w:t>
      </w:r>
    </w:p>
    <w:p w:rsidR="00DD3939" w:rsidRDefault="00DD3939">
      <w:pPr>
        <w:pStyle w:val="ConsPlusNormal"/>
        <w:jc w:val="right"/>
      </w:pPr>
      <w:r>
        <w:t>условий и охраны труда</w:t>
      </w:r>
    </w:p>
    <w:p w:rsidR="00DD3939" w:rsidRDefault="00DD3939">
      <w:pPr>
        <w:pStyle w:val="ConsPlusNormal"/>
        <w:jc w:val="right"/>
      </w:pPr>
      <w:r>
        <w:t>А.А.ВОРОТИЛКИН</w:t>
      </w:r>
    </w:p>
    <w:p w:rsidR="00DD3939" w:rsidRDefault="00DD3939">
      <w:pPr>
        <w:pStyle w:val="ConsPlusNormal"/>
      </w:pPr>
      <w:r>
        <w:t>27.12.2022</w:t>
      </w:r>
    </w:p>
    <w:p w:rsidR="00DD3939" w:rsidRDefault="00DD3939">
      <w:pPr>
        <w:pStyle w:val="ConsPlusNormal"/>
        <w:jc w:val="both"/>
      </w:pPr>
    </w:p>
    <w:p w:rsidR="00DD3939" w:rsidRDefault="00DD3939">
      <w:pPr>
        <w:pStyle w:val="ConsPlusNormal"/>
        <w:jc w:val="both"/>
      </w:pPr>
    </w:p>
    <w:p w:rsidR="00DD3939" w:rsidRDefault="00DD39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>
      <w:bookmarkStart w:id="0" w:name="_GoBack"/>
      <w:bookmarkEnd w:id="0"/>
    </w:p>
    <w:sectPr w:rsidR="00DB4EC7" w:rsidSect="0033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39"/>
    <w:rsid w:val="004D7D26"/>
    <w:rsid w:val="008B1FA4"/>
    <w:rsid w:val="00B50D12"/>
    <w:rsid w:val="00D348C5"/>
    <w:rsid w:val="00DB4EC7"/>
    <w:rsid w:val="00D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880E5-CC0D-4321-B01E-58ADDBD8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9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D39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D39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52A99844DF78456297646244844536670E3C1332E9AA550F2C383ED4567908136A4D36A4747181961369FCBEEC87F2DDFA30FFBDDA1ADO0MFH" TargetMode="External"/><Relationship Id="rId13" Type="http://schemas.openxmlformats.org/officeDocument/2006/relationships/hyperlink" Target="consultantplus://offline/ref=1C752A99844DF78456297646244844536673E2C63D2B9AA550F2C383ED4567908136A4D36A47461D1261369FCBEEC87F2DDFA30FFBDDA1ADO0MFH" TargetMode="External"/><Relationship Id="rId18" Type="http://schemas.openxmlformats.org/officeDocument/2006/relationships/hyperlink" Target="consultantplus://offline/ref=1C752A99844DF78456297646244844536673E2C63D2B9AA550F2C383ED4567908136A4D36A47471C1361369FCBEEC87F2DDFA30FFBDDA1ADO0M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752A99844DF78456297646244844536673E4C4392A9AA550F2C383ED4567908136A4D36A45461B1A61369FCBEEC87F2DDFA30FFBDDA1ADO0MFH" TargetMode="External"/><Relationship Id="rId7" Type="http://schemas.openxmlformats.org/officeDocument/2006/relationships/hyperlink" Target="consultantplus://offline/ref=1C752A99844DF78456297646244844536670E3C1332E9AA550F2C383ED4567908136A4D06B4242174F3B269B82B9C5632DC0BD0CE5DDOAM2H" TargetMode="External"/><Relationship Id="rId12" Type="http://schemas.openxmlformats.org/officeDocument/2006/relationships/hyperlink" Target="consultantplus://offline/ref=1C752A99844DF78456297646244844536670E3C1332E9AA550F2C383ED4567908136A4D06D4343174F3B269B82B9C5632DC0BD0CE5DDOAM2H" TargetMode="External"/><Relationship Id="rId17" Type="http://schemas.openxmlformats.org/officeDocument/2006/relationships/hyperlink" Target="consultantplus://offline/ref=1C752A99844DF78456297646244844536673E2C63D2B9AA550F2C383ED4567908136A4D36A47471F1961369FCBEEC87F2DDFA30FFBDDA1ADO0M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752A99844DF78456297646244844536673E2C63D2B9AA550F2C383ED4567908136A4D36A47471C1361369FCBEEC87F2DDFA30FFBDDA1ADO0MFH" TargetMode="External"/><Relationship Id="rId20" Type="http://schemas.openxmlformats.org/officeDocument/2006/relationships/hyperlink" Target="consultantplus://offline/ref=1C752A99844DF78456297646244844536673E4C4392A9AA550F2C383ED4567908136A4D36A4546191861369FCBEEC87F2DDFA30FFBDDA1ADO0M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52A99844DF78456297646244844536670E3C1332E9AA550F2C383ED4567908136A4D369404D484A2E37C38DBBDB7D2CDFA10EE7ODMCH" TargetMode="External"/><Relationship Id="rId11" Type="http://schemas.openxmlformats.org/officeDocument/2006/relationships/hyperlink" Target="consultantplus://offline/ref=1C752A99844DF78456297646244844536670E3C1332E9AA550F2C383ED4567908136A4D06C4346174F3B269B82B9C5632DC0BD0CE5DDOAM2H" TargetMode="External"/><Relationship Id="rId5" Type="http://schemas.openxmlformats.org/officeDocument/2006/relationships/hyperlink" Target="consultantplus://offline/ref=1C752A99844DF78456297646244844536671EECE332D9AA550F2C383ED4567908136A4D36A4744181861369FCBEEC87F2DDFA30FFBDDA1ADO0MFH" TargetMode="External"/><Relationship Id="rId15" Type="http://schemas.openxmlformats.org/officeDocument/2006/relationships/hyperlink" Target="consultantplus://offline/ref=1C752A99844DF78456297646244844536673E2C63D2B9AA550F2C383ED4567908136A4D36A47461E1861369FCBEEC87F2DDFA30FFBDDA1ADO0M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C752A99844DF78456297646244844536670E3C1332E9AA550F2C383ED4567908136A4D06D4340174F3B269B82B9C5632DC0BD0CE5DDOAM2H" TargetMode="External"/><Relationship Id="rId19" Type="http://schemas.openxmlformats.org/officeDocument/2006/relationships/hyperlink" Target="consultantplus://offline/ref=1C752A99844DF78456297646244844536673E4C4392A9AA550F2C383ED4567908136A4D36A47461D1861369FCBEEC87F2DDFA30FFBDDA1ADO0M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752A99844DF78456297646244844536670E3C1332E9AA550F2C383ED4567908136A4D06C4245174F3B269B82B9C5632DC0BD0CE5DDOAM2H" TargetMode="External"/><Relationship Id="rId14" Type="http://schemas.openxmlformats.org/officeDocument/2006/relationships/hyperlink" Target="consultantplus://offline/ref=1C752A99844DF78456297646244844536673E2C63D2B9AA550F2C383ED4567908136A4D36A47461E1F61369FCBEEC87F2DDFA30FFBDDA1ADO0M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2023-01-20T07:12:00Z</dcterms:created>
  <dcterms:modified xsi:type="dcterms:W3CDTF">2023-01-20T07:13:00Z</dcterms:modified>
</cp:coreProperties>
</file>