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8CD" w:rsidRDefault="004078CD">
      <w:pPr>
        <w:pStyle w:val="ConsPlusTitlePage"/>
      </w:pPr>
      <w:r>
        <w:t xml:space="preserve">Документ предоставлен </w:t>
      </w:r>
      <w:hyperlink r:id="rId4">
        <w:r>
          <w:rPr>
            <w:color w:val="0000FF"/>
          </w:rPr>
          <w:t>КонсультантПлюс</w:t>
        </w:r>
      </w:hyperlink>
      <w:r>
        <w:br/>
      </w:r>
    </w:p>
    <w:p w:rsidR="004078CD" w:rsidRDefault="004078CD">
      <w:pPr>
        <w:pStyle w:val="ConsPlusNormal"/>
        <w:outlineLvl w:val="0"/>
      </w:pPr>
    </w:p>
    <w:p w:rsidR="004078CD" w:rsidRDefault="004078CD">
      <w:pPr>
        <w:pStyle w:val="ConsPlusNormal"/>
        <w:ind w:firstLine="540"/>
        <w:jc w:val="both"/>
      </w:pPr>
      <w:r>
        <w:rPr>
          <w:b/>
        </w:rPr>
        <w:t>Вопрос:</w:t>
      </w:r>
      <w:r>
        <w:t xml:space="preserve"> </w:t>
      </w:r>
      <w:hyperlink r:id="rId5">
        <w:r>
          <w:rPr>
            <w:color w:val="0000FF"/>
          </w:rPr>
          <w:t>Главой VIII</w:t>
        </w:r>
      </w:hyperlink>
      <w:r>
        <w:t xml:space="preserve"> Правил обучения по охране труда и проверке знания требований охраны труда, утвержденных Постановлением Правительства РФ от 24.12.2021 N 2464 (далее - Правила), устанавливается порядок оформления документов и записей о планировании и регистрации проведения обучения по охране труда. В соответствии с </w:t>
      </w:r>
      <w:hyperlink r:id="rId6">
        <w:r>
          <w:rPr>
            <w:color w:val="0000FF"/>
          </w:rPr>
          <w:t>п. 91</w:t>
        </w:r>
      </w:hyperlink>
      <w:r>
        <w:t xml:space="preserve"> Правил результаты проверки знания требований охраны труда работников после завершения обучения требованиям охраны труда оформляются протоколом проверки знания требований охраны труда.</w:t>
      </w:r>
    </w:p>
    <w:p w:rsidR="004078CD" w:rsidRDefault="004078CD">
      <w:pPr>
        <w:pStyle w:val="ConsPlusNormal"/>
        <w:spacing w:before="220"/>
        <w:ind w:firstLine="540"/>
        <w:jc w:val="both"/>
      </w:pPr>
      <w:r>
        <w:t xml:space="preserve">Согласно </w:t>
      </w:r>
      <w:hyperlink r:id="rId7">
        <w:proofErr w:type="spellStart"/>
        <w:r>
          <w:rPr>
            <w:color w:val="0000FF"/>
          </w:rPr>
          <w:t>пп</w:t>
        </w:r>
        <w:proofErr w:type="spellEnd"/>
        <w:r>
          <w:rPr>
            <w:color w:val="0000FF"/>
          </w:rPr>
          <w:t>. "з" п. 92</w:t>
        </w:r>
      </w:hyperlink>
      <w:r>
        <w:t xml:space="preserve"> Правил в протоколе проверки знания требований охраны труда работников в числе прочей указывается информация о регистрационном номере записи о прохождении проверки знания требований охраны труда в реестре обученных по охране труда лиц (далее - реестр обученных лиц). Исходя из </w:t>
      </w:r>
      <w:hyperlink r:id="rId8">
        <w:r>
          <w:rPr>
            <w:color w:val="0000FF"/>
          </w:rPr>
          <w:t>п. 104</w:t>
        </w:r>
      </w:hyperlink>
      <w:r>
        <w:t xml:space="preserve"> Правил Министерство труда и социальной защиты Российской Федерации осуществляет формирование и ведение реестра обученных лиц.</w:t>
      </w:r>
    </w:p>
    <w:p w:rsidR="004078CD" w:rsidRDefault="004078CD">
      <w:pPr>
        <w:pStyle w:val="ConsPlusNormal"/>
        <w:spacing w:before="220"/>
        <w:ind w:firstLine="540"/>
        <w:jc w:val="both"/>
      </w:pPr>
      <w:r>
        <w:t xml:space="preserve">Согласно </w:t>
      </w:r>
      <w:hyperlink r:id="rId9">
        <w:proofErr w:type="spellStart"/>
        <w:r>
          <w:rPr>
            <w:color w:val="0000FF"/>
          </w:rPr>
          <w:t>пп</w:t>
        </w:r>
        <w:proofErr w:type="spellEnd"/>
        <w:r>
          <w:rPr>
            <w:color w:val="0000FF"/>
          </w:rPr>
          <w:t>. "б" п. 118</w:t>
        </w:r>
      </w:hyperlink>
      <w:r>
        <w:t xml:space="preserve"> Правил юридическое лицо, осуществляющее деятельность по обучению своих работников вопросам охраны труда, после проведения проверки знания требований охраны труда передает в реестр обученных лиц в числе прочих сведений номер протокола проверки знания требований охраны труда.</w:t>
      </w:r>
    </w:p>
    <w:p w:rsidR="004078CD" w:rsidRDefault="004078CD">
      <w:pPr>
        <w:pStyle w:val="ConsPlusNormal"/>
        <w:spacing w:before="220"/>
        <w:ind w:firstLine="540"/>
        <w:jc w:val="both"/>
      </w:pPr>
      <w:r>
        <w:t>Из содержания указанных пунктов следует:</w:t>
      </w:r>
    </w:p>
    <w:p w:rsidR="004078CD" w:rsidRDefault="004078CD">
      <w:pPr>
        <w:pStyle w:val="ConsPlusNormal"/>
        <w:spacing w:before="220"/>
        <w:ind w:firstLine="540"/>
        <w:jc w:val="both"/>
      </w:pPr>
      <w:r>
        <w:t>- результаты проверки знания требований охраны труда оформляются протоколом (документальное оформление проведенной проверки знаний);</w:t>
      </w:r>
    </w:p>
    <w:p w:rsidR="004078CD" w:rsidRDefault="004078CD">
      <w:pPr>
        <w:pStyle w:val="ConsPlusNormal"/>
        <w:spacing w:before="220"/>
        <w:ind w:firstLine="540"/>
        <w:jc w:val="both"/>
      </w:pPr>
      <w:r>
        <w:t>- протокол проверки знания требований охраны труда оформляется после проведения проверки знания требований охраны труда (протокол оформляется в определенный срок);</w:t>
      </w:r>
    </w:p>
    <w:p w:rsidR="004078CD" w:rsidRDefault="004078CD">
      <w:pPr>
        <w:pStyle w:val="ConsPlusNormal"/>
        <w:spacing w:before="220"/>
        <w:ind w:firstLine="540"/>
        <w:jc w:val="both"/>
      </w:pPr>
      <w:r>
        <w:t xml:space="preserve">- информация, которая должна указываться в протоколе проверки знания требований охраны труда работников, включает регистрационный номер записи о прохождении проверки знания требований охраны труда </w:t>
      </w:r>
      <w:proofErr w:type="gramStart"/>
      <w:r>
        <w:t>в реестре</w:t>
      </w:r>
      <w:proofErr w:type="gramEnd"/>
      <w:r>
        <w:t xml:space="preserve"> обученных по охране труда лиц. Регистрационный номер является неотъемлемой частью протокола проверки знания требований охраны труда.</w:t>
      </w:r>
    </w:p>
    <w:p w:rsidR="004078CD" w:rsidRDefault="004078CD">
      <w:pPr>
        <w:pStyle w:val="ConsPlusNormal"/>
        <w:spacing w:before="220"/>
        <w:ind w:firstLine="540"/>
        <w:jc w:val="both"/>
      </w:pPr>
      <w:r>
        <w:t xml:space="preserve">Требования к сроку внесения сведений в реестр обученных по охране труда лиц работодателем, проводящим обучение своих работников по вопросам охраны труда, </w:t>
      </w:r>
      <w:hyperlink r:id="rId10">
        <w:r>
          <w:rPr>
            <w:color w:val="0000FF"/>
          </w:rPr>
          <w:t>Правилами</w:t>
        </w:r>
      </w:hyperlink>
      <w:r>
        <w:t xml:space="preserve"> не установлены.</w:t>
      </w:r>
    </w:p>
    <w:p w:rsidR="004078CD" w:rsidRDefault="004078CD">
      <w:pPr>
        <w:pStyle w:val="ConsPlusNormal"/>
        <w:spacing w:before="220"/>
        <w:ind w:firstLine="540"/>
        <w:jc w:val="both"/>
      </w:pPr>
      <w:r>
        <w:t xml:space="preserve">Из </w:t>
      </w:r>
      <w:hyperlink r:id="rId11">
        <w:r>
          <w:rPr>
            <w:color w:val="0000FF"/>
          </w:rPr>
          <w:t>ст. 190</w:t>
        </w:r>
      </w:hyperlink>
      <w:r>
        <w:t xml:space="preserve"> ГК РФ следует, что установленный законом, иными правовыми актами срок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указанием на событие, которое должно неизбежно наступить. В контексте изложенной информации "оформление протокола проверки знания требований охраны труда работников" является событием, которое определяет наступление срока.</w:t>
      </w:r>
    </w:p>
    <w:p w:rsidR="004078CD" w:rsidRDefault="004078CD">
      <w:pPr>
        <w:pStyle w:val="ConsPlusNormal"/>
        <w:spacing w:before="220"/>
        <w:ind w:firstLine="540"/>
        <w:jc w:val="both"/>
      </w:pPr>
      <w:r>
        <w:t>Исходя из указанного сведения о проведенном обучении и проверке знания требований охраны труда должны вноситься в реестр обученных по охране труда лиц работодателем, проводящим обучение своих работников по вопросам охраны труда, после проведения проверки знания в день, когда проведена проверка знания требований охраны труда.</w:t>
      </w:r>
    </w:p>
    <w:p w:rsidR="004078CD" w:rsidRDefault="004078CD">
      <w:pPr>
        <w:pStyle w:val="ConsPlusNormal"/>
        <w:spacing w:before="220"/>
        <w:ind w:firstLine="540"/>
        <w:jc w:val="both"/>
      </w:pPr>
      <w:r>
        <w:t xml:space="preserve">В соответствии с информацией, размещенной в сети Интернет (https://eisot.rosmintrud.ru/), с 27.11.2023 по настоящее время (19.12.2023) на сайте ЕИСОТ проводятся технические работы, ввиду чего отсутствует техническая возможность для внесения сведений </w:t>
      </w:r>
      <w:proofErr w:type="gramStart"/>
      <w:r>
        <w:t>в реестр</w:t>
      </w:r>
      <w:proofErr w:type="gramEnd"/>
      <w:r>
        <w:t xml:space="preserve"> обученных по охране труда лиц работодателем, проводящим обучение своих работников по вопросам охраны труда.</w:t>
      </w:r>
    </w:p>
    <w:p w:rsidR="004078CD" w:rsidRDefault="004078CD">
      <w:pPr>
        <w:pStyle w:val="ConsPlusNormal"/>
        <w:spacing w:before="220"/>
        <w:ind w:firstLine="540"/>
        <w:jc w:val="both"/>
      </w:pPr>
      <w:r>
        <w:t xml:space="preserve">Будет ли являться нарушением </w:t>
      </w:r>
      <w:hyperlink r:id="rId12">
        <w:r>
          <w:rPr>
            <w:color w:val="0000FF"/>
          </w:rPr>
          <w:t>Правил</w:t>
        </w:r>
      </w:hyperlink>
      <w:r>
        <w:t xml:space="preserve"> внесение сведений о проведенном обучении и </w:t>
      </w:r>
      <w:r>
        <w:lastRenderedPageBreak/>
        <w:t>проверке знания требований охраны труда в реестр обученных по охране труда лиц работодателем, проводящим обучение своих работников по вопросам охраны труда, позднее дня проведения проверки знания требований охраны труда, оформленной протоколом?</w:t>
      </w:r>
    </w:p>
    <w:p w:rsidR="004078CD" w:rsidRDefault="004078CD">
      <w:pPr>
        <w:pStyle w:val="ConsPlusNormal"/>
      </w:pPr>
    </w:p>
    <w:p w:rsidR="004078CD" w:rsidRDefault="004078CD">
      <w:pPr>
        <w:pStyle w:val="ConsPlusNormal"/>
        <w:ind w:firstLine="540"/>
        <w:jc w:val="both"/>
      </w:pPr>
      <w:r>
        <w:rPr>
          <w:b/>
        </w:rPr>
        <w:t>Ответ:</w:t>
      </w:r>
    </w:p>
    <w:p w:rsidR="004078CD" w:rsidRDefault="004078CD">
      <w:pPr>
        <w:pStyle w:val="ConsPlusTitle"/>
        <w:spacing w:before="220"/>
        <w:jc w:val="center"/>
      </w:pPr>
      <w:r>
        <w:t>МИНИСТЕРСТВО ТРУДА И СОЦИАЛЬНОЙ ЗАЩИТЫ</w:t>
      </w:r>
    </w:p>
    <w:p w:rsidR="004078CD" w:rsidRDefault="004078CD">
      <w:pPr>
        <w:pStyle w:val="ConsPlusTitle"/>
        <w:jc w:val="center"/>
      </w:pPr>
      <w:r>
        <w:t>РОССИЙСКОЙ ФЕДЕРАЦИИ</w:t>
      </w:r>
    </w:p>
    <w:p w:rsidR="004078CD" w:rsidRDefault="004078CD">
      <w:pPr>
        <w:pStyle w:val="ConsPlusTitle"/>
        <w:jc w:val="center"/>
      </w:pPr>
    </w:p>
    <w:p w:rsidR="004078CD" w:rsidRDefault="004078CD">
      <w:pPr>
        <w:pStyle w:val="ConsPlusTitle"/>
        <w:jc w:val="center"/>
      </w:pPr>
      <w:bookmarkStart w:id="0" w:name="_GoBack"/>
      <w:bookmarkEnd w:id="0"/>
      <w:r>
        <w:t>ПИСЬМО</w:t>
      </w:r>
    </w:p>
    <w:p w:rsidR="004078CD" w:rsidRDefault="004078CD">
      <w:pPr>
        <w:pStyle w:val="ConsPlusTitle"/>
        <w:jc w:val="center"/>
      </w:pPr>
      <w:r>
        <w:t>от 17 января 2024 г. N 15-2/ООГ-179</w:t>
      </w:r>
    </w:p>
    <w:p w:rsidR="004078CD" w:rsidRDefault="004078CD">
      <w:pPr>
        <w:pStyle w:val="ConsPlusNormal"/>
      </w:pPr>
    </w:p>
    <w:p w:rsidR="004078CD" w:rsidRDefault="004078CD">
      <w:pPr>
        <w:pStyle w:val="ConsPlusNormal"/>
        <w:ind w:firstLine="540"/>
        <w:jc w:val="both"/>
      </w:pPr>
      <w: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4078CD" w:rsidRDefault="004078CD">
      <w:pPr>
        <w:pStyle w:val="ConsPlusNormal"/>
        <w:spacing w:before="220"/>
        <w:ind w:firstLine="540"/>
        <w:jc w:val="both"/>
      </w:pPr>
      <w:r>
        <w:t xml:space="preserve">На основании </w:t>
      </w:r>
      <w:hyperlink r:id="rId13">
        <w:r>
          <w:rPr>
            <w:color w:val="0000FF"/>
          </w:rPr>
          <w:t>пункта 5.16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19.06.2012 N 610, Минтруд России дает разъяснения по вопросам, отнесенным к его компетенции, в случаях, предусмотренных законодательством Российской Федерации.</w:t>
      </w:r>
    </w:p>
    <w:p w:rsidR="004078CD" w:rsidRDefault="004078CD">
      <w:pPr>
        <w:pStyle w:val="ConsPlusNormal"/>
        <w:spacing w:before="220"/>
        <w:ind w:firstLine="540"/>
        <w:jc w:val="both"/>
      </w:pPr>
      <w:r>
        <w:t xml:space="preserve">Согласно </w:t>
      </w:r>
      <w:hyperlink r:id="rId14">
        <w:r>
          <w:rPr>
            <w:color w:val="0000FF"/>
          </w:rPr>
          <w:t>статье 214</w:t>
        </w:r>
      </w:hyperlink>
      <w:r>
        <w:t xml:space="preserve"> Трудового кодекса Российской Федерации работодатель обязан обеспечить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4078CD" w:rsidRDefault="004078CD">
      <w:pPr>
        <w:pStyle w:val="ConsPlusNormal"/>
        <w:spacing w:before="220"/>
        <w:ind w:firstLine="540"/>
        <w:jc w:val="both"/>
      </w:pPr>
      <w:r>
        <w:t xml:space="preserve">Постановлением Правительства Российской Федерации от 24.12.2021 N 2464 "О порядке обучения по охране труда и проверке знания требований охраны труда" утверждены </w:t>
      </w:r>
      <w:hyperlink r:id="rId15">
        <w:r>
          <w:rPr>
            <w:color w:val="0000FF"/>
          </w:rPr>
          <w:t>Правила</w:t>
        </w:r>
      </w:hyperlink>
      <w:r>
        <w:t xml:space="preserve"> обучения по охране труда и проверке знания требований охраны труда (далее - Правила). </w:t>
      </w:r>
      <w:hyperlink r:id="rId16">
        <w:r>
          <w:rPr>
            <w:color w:val="0000FF"/>
          </w:rPr>
          <w:t>Правила</w:t>
        </w:r>
      </w:hyperlink>
      <w:r>
        <w:t xml:space="preserve">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4078CD" w:rsidRDefault="004078CD">
      <w:pPr>
        <w:pStyle w:val="ConsPlusNormal"/>
        <w:spacing w:before="220"/>
        <w:ind w:firstLine="540"/>
        <w:jc w:val="both"/>
      </w:pPr>
      <w:r>
        <w:t xml:space="preserve">В соответствии с </w:t>
      </w:r>
      <w:hyperlink r:id="rId17">
        <w:r>
          <w:rPr>
            <w:color w:val="0000FF"/>
          </w:rPr>
          <w:t>пунктом 91</w:t>
        </w:r>
      </w:hyperlink>
      <w:r>
        <w:t xml:space="preserve"> Правил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w:t>
      </w:r>
    </w:p>
    <w:p w:rsidR="004078CD" w:rsidRDefault="004078CD">
      <w:pPr>
        <w:pStyle w:val="ConsPlusNormal"/>
        <w:spacing w:before="220"/>
        <w:ind w:firstLine="540"/>
        <w:jc w:val="both"/>
      </w:pPr>
      <w:r>
        <w:t>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4078CD" w:rsidRDefault="004078CD">
      <w:pPr>
        <w:pStyle w:val="ConsPlusNormal"/>
        <w:spacing w:before="220"/>
        <w:ind w:firstLine="540"/>
        <w:jc w:val="both"/>
      </w:pPr>
      <w:r>
        <w:t xml:space="preserve">Согласно </w:t>
      </w:r>
      <w:hyperlink r:id="rId18">
        <w:r>
          <w:rPr>
            <w:color w:val="0000FF"/>
          </w:rPr>
          <w:t>пункту 92</w:t>
        </w:r>
      </w:hyperlink>
      <w:r>
        <w:t xml:space="preserve"> Правил в протоколе проверки знания требований охраны труда работников указывается следующая информация:</w:t>
      </w:r>
    </w:p>
    <w:p w:rsidR="004078CD" w:rsidRDefault="004078CD">
      <w:pPr>
        <w:pStyle w:val="ConsPlusNormal"/>
        <w:spacing w:before="220"/>
        <w:ind w:firstLine="540"/>
        <w:jc w:val="both"/>
      </w:pPr>
      <w: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4078CD" w:rsidRDefault="004078CD">
      <w:pPr>
        <w:pStyle w:val="ConsPlusNormal"/>
        <w:spacing w:before="220"/>
        <w:ind w:firstLine="540"/>
        <w:jc w:val="both"/>
      </w:pPr>
      <w:r>
        <w:t xml:space="preserve">б) дата и номер приказа руководителя организации или индивидуального предпринимателя, </w:t>
      </w:r>
      <w:r>
        <w:lastRenderedPageBreak/>
        <w:t>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4078CD" w:rsidRDefault="004078CD">
      <w:pPr>
        <w:pStyle w:val="ConsPlusNormal"/>
        <w:spacing w:before="220"/>
        <w:ind w:firstLine="540"/>
        <w:jc w:val="both"/>
      </w:pPr>
      <w: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4078CD" w:rsidRDefault="004078CD">
      <w:pPr>
        <w:pStyle w:val="ConsPlusNormal"/>
        <w:spacing w:before="220"/>
        <w:ind w:firstLine="540"/>
        <w:jc w:val="both"/>
      </w:pPr>
      <w:r>
        <w:t>г) наименование и продолжительность программы обучения по охране труда;</w:t>
      </w:r>
    </w:p>
    <w:p w:rsidR="004078CD" w:rsidRDefault="004078CD">
      <w:pPr>
        <w:pStyle w:val="ConsPlusNormal"/>
        <w:spacing w:before="220"/>
        <w:ind w:firstLine="540"/>
        <w:jc w:val="both"/>
      </w:pPr>
      <w:r>
        <w:t>д) фамилия, имя, отчество (при наличии), профессия (должность), место работы работника, прошедшего проверку знания требований охраны труда;</w:t>
      </w:r>
    </w:p>
    <w:p w:rsidR="004078CD" w:rsidRDefault="004078CD">
      <w:pPr>
        <w:pStyle w:val="ConsPlusNormal"/>
        <w:spacing w:before="220"/>
        <w:ind w:firstLine="540"/>
        <w:jc w:val="both"/>
      </w:pPr>
      <w:r>
        <w:t>е) результат проверки знания требований охраны труда (оценка результата проверки "удовлетворительно" или "неудовлетворительно");</w:t>
      </w:r>
    </w:p>
    <w:p w:rsidR="004078CD" w:rsidRDefault="004078CD">
      <w:pPr>
        <w:pStyle w:val="ConsPlusNormal"/>
        <w:spacing w:before="220"/>
        <w:ind w:firstLine="540"/>
        <w:jc w:val="both"/>
      </w:pPr>
      <w:r>
        <w:t>ж) дата проверки знания требований охраны труда;</w:t>
      </w:r>
    </w:p>
    <w:p w:rsidR="004078CD" w:rsidRDefault="004078CD">
      <w:pPr>
        <w:pStyle w:val="ConsPlusNormal"/>
        <w:spacing w:before="220"/>
        <w:ind w:firstLine="540"/>
        <w:jc w:val="both"/>
      </w:pPr>
      <w:r>
        <w:t xml:space="preserve">з) регистрационный номер записи о прохождении проверки знания требований охраны труда </w:t>
      </w:r>
      <w:proofErr w:type="gramStart"/>
      <w:r>
        <w:t>в реестре</w:t>
      </w:r>
      <w:proofErr w:type="gramEnd"/>
      <w:r>
        <w:t xml:space="preserve"> обученных по охране труда лиц (далее - реестр обученных лиц).</w:t>
      </w:r>
    </w:p>
    <w:p w:rsidR="004078CD" w:rsidRDefault="004078CD">
      <w:pPr>
        <w:pStyle w:val="ConsPlusNormal"/>
        <w:spacing w:before="220"/>
        <w:ind w:firstLine="540"/>
        <w:jc w:val="both"/>
      </w:pPr>
      <w:r>
        <w:t>В этой связи поясняем, что после завершения обучения по охране труда оформляется протокол проверки знания требований охраны труда с указанием даты проведения проверки знания требований охраны труда.</w:t>
      </w:r>
    </w:p>
    <w:p w:rsidR="004078CD" w:rsidRDefault="004078CD">
      <w:pPr>
        <w:pStyle w:val="ConsPlusNormal"/>
        <w:spacing w:before="220"/>
        <w:ind w:firstLine="540"/>
        <w:jc w:val="both"/>
      </w:pPr>
      <w:r>
        <w:t>Вместе с тем с 27 ноября 2023 г. проводились технические работы по переводу Единой общероссийской справочной информационной системы по охране труда (далее - ЕИСОТ) на обновленную техническую платформу, в связи с чем сервисы ЕИСОТ были временно недоступны.</w:t>
      </w:r>
    </w:p>
    <w:p w:rsidR="004078CD" w:rsidRDefault="004078CD">
      <w:pPr>
        <w:pStyle w:val="ConsPlusNormal"/>
        <w:spacing w:before="220"/>
        <w:ind w:firstLine="540"/>
        <w:jc w:val="both"/>
      </w:pPr>
      <w:r>
        <w:t xml:space="preserve">Одновременно сообщаем, что по состоянию на 27.12.2023 ЕИСОТ, а также реестр обученных по охране труда лиц доступны для пользователей в соответствии с предусмотренным законодательством функционалом. Передача сведений </w:t>
      </w:r>
      <w:proofErr w:type="gramStart"/>
      <w:r>
        <w:t>в реестр</w:t>
      </w:r>
      <w:proofErr w:type="gramEnd"/>
      <w:r>
        <w:t xml:space="preserve"> обученных по охране труда лиц возможна начиная с 27 декабря 2023 г.</w:t>
      </w:r>
    </w:p>
    <w:p w:rsidR="004078CD" w:rsidRDefault="004078CD">
      <w:pPr>
        <w:pStyle w:val="ConsPlusNormal"/>
        <w:spacing w:before="220"/>
        <w:ind w:firstLine="540"/>
        <w:jc w:val="both"/>
      </w:pPr>
      <w:r>
        <w:t xml:space="preserve">С учетом изложенного полагаем, что в протокол проверки знания требований охраны труда, который был оформлен непосредственно после завершения обучения по охране труда, регистрационный номер записи о прохождении проверки знания требований охраны труда </w:t>
      </w:r>
      <w:proofErr w:type="gramStart"/>
      <w:r>
        <w:t>в реестре</w:t>
      </w:r>
      <w:proofErr w:type="gramEnd"/>
      <w:r>
        <w:t xml:space="preserve"> обученных по охране труда лиц может быть внесен с момента возобновления работы системы.</w:t>
      </w:r>
    </w:p>
    <w:p w:rsidR="004078CD" w:rsidRDefault="004078CD">
      <w:pPr>
        <w:pStyle w:val="ConsPlusNormal"/>
        <w:spacing w:before="220"/>
        <w:ind w:firstLine="540"/>
        <w:jc w:val="both"/>
      </w:pPr>
      <w:r>
        <w:t xml:space="preserve">Кроме того, конкретный срок внесения сведений в реестре обученных по охране труда лиц </w:t>
      </w:r>
      <w:hyperlink r:id="rId19">
        <w:r>
          <w:rPr>
            <w:color w:val="0000FF"/>
          </w:rPr>
          <w:t>Правилами</w:t>
        </w:r>
      </w:hyperlink>
      <w:r>
        <w:t xml:space="preserve"> не установлен.</w:t>
      </w:r>
    </w:p>
    <w:p w:rsidR="004078CD" w:rsidRDefault="004078CD">
      <w:pPr>
        <w:pStyle w:val="ConsPlusNormal"/>
        <w:spacing w:before="220"/>
        <w:ind w:firstLine="540"/>
        <w:jc w:val="both"/>
      </w:pPr>
      <w:r>
        <w:t>При возникновении вопросов технического содержания можете обратиться в службу технической поддержки по адресу электронной почты: fgissout-sp@mintrud.gov.ru.</w:t>
      </w:r>
    </w:p>
    <w:p w:rsidR="004078CD" w:rsidRDefault="004078CD">
      <w:pPr>
        <w:pStyle w:val="ConsPlusNormal"/>
        <w:spacing w:before="220"/>
        <w:ind w:firstLine="540"/>
        <w:jc w:val="both"/>
      </w:pPr>
      <w:r>
        <w:t>Дополнительно информируем, что ответ на обращение не является нормативным правовым актом, носит разъяснительный характер и является мнением Департамента на отдельно заданные вопросы.</w:t>
      </w:r>
    </w:p>
    <w:p w:rsidR="004078CD" w:rsidRDefault="004078CD">
      <w:pPr>
        <w:pStyle w:val="ConsPlusNormal"/>
      </w:pPr>
    </w:p>
    <w:p w:rsidR="004078CD" w:rsidRDefault="004078CD">
      <w:pPr>
        <w:pStyle w:val="ConsPlusNormal"/>
        <w:jc w:val="right"/>
      </w:pPr>
      <w:r>
        <w:t>Заместитель директора Департамента</w:t>
      </w:r>
    </w:p>
    <w:p w:rsidR="004078CD" w:rsidRDefault="004078CD">
      <w:pPr>
        <w:pStyle w:val="ConsPlusNormal"/>
        <w:jc w:val="right"/>
      </w:pPr>
      <w:r>
        <w:t>условий и охраны труда</w:t>
      </w:r>
    </w:p>
    <w:p w:rsidR="004078CD" w:rsidRDefault="004078CD">
      <w:pPr>
        <w:pStyle w:val="ConsPlusNormal"/>
        <w:jc w:val="right"/>
      </w:pPr>
      <w:r>
        <w:t>А.А.ВОРОТИЛКИН</w:t>
      </w:r>
    </w:p>
    <w:p w:rsidR="004078CD" w:rsidRDefault="004078CD">
      <w:pPr>
        <w:pStyle w:val="ConsPlusNormal"/>
      </w:pPr>
      <w:r>
        <w:t>17.01.2024</w:t>
      </w:r>
    </w:p>
    <w:p w:rsidR="004078CD" w:rsidRDefault="004078CD">
      <w:pPr>
        <w:pStyle w:val="ConsPlusNormal"/>
      </w:pPr>
    </w:p>
    <w:p w:rsidR="004078CD" w:rsidRDefault="004078CD">
      <w:pPr>
        <w:pStyle w:val="ConsPlusNormal"/>
      </w:pPr>
    </w:p>
    <w:p w:rsidR="004078CD" w:rsidRDefault="004078CD">
      <w:pPr>
        <w:pStyle w:val="ConsPlusNormal"/>
        <w:pBdr>
          <w:bottom w:val="single" w:sz="6" w:space="0" w:color="auto"/>
        </w:pBdr>
        <w:spacing w:before="100" w:after="100"/>
        <w:jc w:val="both"/>
        <w:rPr>
          <w:sz w:val="2"/>
          <w:szCs w:val="2"/>
        </w:rPr>
      </w:pPr>
    </w:p>
    <w:p w:rsidR="00DB4EC7" w:rsidRDefault="00DB4EC7"/>
    <w:sectPr w:rsidR="00DB4EC7" w:rsidSect="00440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8CD"/>
    <w:rsid w:val="000F59B0"/>
    <w:rsid w:val="00134818"/>
    <w:rsid w:val="00235188"/>
    <w:rsid w:val="004078CD"/>
    <w:rsid w:val="004B13A1"/>
    <w:rsid w:val="004D7D26"/>
    <w:rsid w:val="00611F62"/>
    <w:rsid w:val="00833A75"/>
    <w:rsid w:val="008B1FA4"/>
    <w:rsid w:val="008D3D04"/>
    <w:rsid w:val="00A76C3A"/>
    <w:rsid w:val="00B50D12"/>
    <w:rsid w:val="00C520DC"/>
    <w:rsid w:val="00D348C5"/>
    <w:rsid w:val="00DB4EC7"/>
    <w:rsid w:val="00E5498D"/>
    <w:rsid w:val="00E87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6792D-C99D-4DEC-A499-58EA05C9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8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078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078C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764&amp;dst=100224" TargetMode="External"/><Relationship Id="rId13" Type="http://schemas.openxmlformats.org/officeDocument/2006/relationships/hyperlink" Target="https://login.consultant.ru/link/?req=doc&amp;base=LAW&amp;n=439950&amp;dst=100243" TargetMode="External"/><Relationship Id="rId18" Type="http://schemas.openxmlformats.org/officeDocument/2006/relationships/hyperlink" Target="https://login.consultant.ru/link/?req=doc&amp;base=LAW&amp;n=439764&amp;dst=10019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ogin.consultant.ru/link/?req=doc&amp;base=LAW&amp;n=439764&amp;dst=100202" TargetMode="External"/><Relationship Id="rId12" Type="http://schemas.openxmlformats.org/officeDocument/2006/relationships/hyperlink" Target="https://login.consultant.ru/link/?req=doc&amp;base=LAW&amp;n=439764&amp;dst=100019" TargetMode="External"/><Relationship Id="rId17" Type="http://schemas.openxmlformats.org/officeDocument/2006/relationships/hyperlink" Target="https://login.consultant.ru/link/?req=doc&amp;base=LAW&amp;n=439764&amp;dst=100193" TargetMode="External"/><Relationship Id="rId2" Type="http://schemas.openxmlformats.org/officeDocument/2006/relationships/settings" Target="settings.xml"/><Relationship Id="rId16" Type="http://schemas.openxmlformats.org/officeDocument/2006/relationships/hyperlink" Target="https://login.consultant.ru/link/?req=doc&amp;base=LAW&amp;n=439764&amp;dst=10002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39764&amp;dst=100193" TargetMode="External"/><Relationship Id="rId11" Type="http://schemas.openxmlformats.org/officeDocument/2006/relationships/hyperlink" Target="https://login.consultant.ru/link/?req=doc&amp;base=LAW&amp;n=452991&amp;dst=101055" TargetMode="External"/><Relationship Id="rId5" Type="http://schemas.openxmlformats.org/officeDocument/2006/relationships/hyperlink" Target="https://login.consultant.ru/link/?req=doc&amp;base=LAW&amp;n=439764&amp;dst=100158" TargetMode="External"/><Relationship Id="rId15" Type="http://schemas.openxmlformats.org/officeDocument/2006/relationships/hyperlink" Target="https://login.consultant.ru/link/?req=doc&amp;base=LAW&amp;n=439764&amp;dst=100019" TargetMode="External"/><Relationship Id="rId10" Type="http://schemas.openxmlformats.org/officeDocument/2006/relationships/hyperlink" Target="https://login.consultant.ru/link/?req=doc&amp;base=LAW&amp;n=439764&amp;dst=100019" TargetMode="External"/><Relationship Id="rId19" Type="http://schemas.openxmlformats.org/officeDocument/2006/relationships/hyperlink" Target="https://login.consultant.ru/link/?req=doc&amp;base=LAW&amp;n=439764&amp;dst=1000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9764&amp;dst=100263" TargetMode="External"/><Relationship Id="rId14" Type="http://schemas.openxmlformats.org/officeDocument/2006/relationships/hyperlink" Target="https://login.consultant.ru/link/?req=doc&amp;base=LAW&amp;n=464875&amp;dst=26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2024-02-22T03:09:00Z</dcterms:created>
  <dcterms:modified xsi:type="dcterms:W3CDTF">2024-02-22T03:10:00Z</dcterms:modified>
</cp:coreProperties>
</file>