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CB" w:rsidRDefault="00FE5DCB" w:rsidP="00FE5DCB">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постановлением администрации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города Усолье-Сибирское</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от 18 августа 2016 г. N 1966</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АДМИНИСТРАТИВНЫЙ РЕГЛАМЕНТ</w:t>
      </w:r>
    </w:p>
    <w:p w:rsidR="00FE5DCB" w:rsidRDefault="00FE5DCB" w:rsidP="00FE5DCB">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"УТВЕРЖДЕНИЕ СХЕМЫ</w:t>
      </w:r>
    </w:p>
    <w:p w:rsidR="00FE5DCB" w:rsidRDefault="00FE5DCB" w:rsidP="00FE5DCB">
      <w:pPr>
        <w:autoSpaceDE w:val="0"/>
        <w:autoSpaceDN w:val="0"/>
        <w:adjustRightInd w:val="0"/>
        <w:spacing w:after="0" w:line="240" w:lineRule="auto"/>
        <w:jc w:val="center"/>
        <w:rPr>
          <w:rFonts w:ascii="Calibri" w:hAnsi="Calibri" w:cs="Calibri"/>
          <w:b/>
          <w:bCs/>
        </w:rPr>
      </w:pPr>
      <w:r>
        <w:rPr>
          <w:rFonts w:ascii="Calibri" w:hAnsi="Calibri" w:cs="Calibri"/>
          <w:b/>
          <w:bCs/>
        </w:rPr>
        <w:t>РАСПОЛОЖЕНИЯ ЗЕМЕЛЬНОГО УЧАСТКА, НАХОДЯЩЕГОСЯ</w:t>
      </w:r>
    </w:p>
    <w:p w:rsidR="00FE5DCB" w:rsidRDefault="00FE5DCB" w:rsidP="00FE5DCB">
      <w:pPr>
        <w:autoSpaceDE w:val="0"/>
        <w:autoSpaceDN w:val="0"/>
        <w:adjustRightInd w:val="0"/>
        <w:spacing w:after="0" w:line="240" w:lineRule="auto"/>
        <w:jc w:val="center"/>
        <w:rPr>
          <w:rFonts w:ascii="Calibri" w:hAnsi="Calibri" w:cs="Calibri"/>
          <w:b/>
          <w:bCs/>
        </w:rPr>
      </w:pPr>
      <w:r>
        <w:rPr>
          <w:rFonts w:ascii="Calibri" w:hAnsi="Calibri" w:cs="Calibri"/>
          <w:b/>
          <w:bCs/>
        </w:rPr>
        <w:t>В МУНИЦИПАЛЬНОЙ СОБСТВЕННОСТИ"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1"/>
        <w:rPr>
          <w:rFonts w:ascii="Calibri" w:hAnsi="Calibri" w:cs="Calibri"/>
        </w:rPr>
      </w:pPr>
      <w:r>
        <w:rPr>
          <w:rFonts w:ascii="Calibri" w:hAnsi="Calibri" w:cs="Calibri"/>
        </w:rPr>
        <w:t>Раздел I. ОБЩИЕ ПОЛОЖЕНИЯ</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 ПРЕДМЕТ РЕГУЛИРОВАНИЯ АДМИНИСТРАТИВНОГО РЕГЛАМЕНТА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предоставления муниципальной услуги "Утверждение схемы расположения земельного участка, находящегося в муниципальной собственности" (далее - административный регламент) разработан в целях определения процедур принятия решения об утверждении схемы расположения земельного участка на кадастровом плане территории, находящейся в муниципальной собственности.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 КРУГ ЗАЯВИТЕЛЕЙ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3. При предоставлении муниципальной услуги заявителями являются физические или юридические лица, а также их представители (далее - заявители).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3. ТРЕБОВАНИЯ К ПОРЯДКУ ИНФОРМИРОВАНИЯ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архитектуры и градостроительства администрации города Усолье-Сибирское (далее - уполномоченный орган).</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получения информации о муниципальной услуге заявитель вправе обратиться в МФЦ, находящийся на территории города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Информация предоставляется: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личном контакте с заявителями;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письменно, в случае письменного обращения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Должностные лица уполномоченного органа, предоставляют информацию по следующим вопросам: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порядке предоставления муниципальной услуги и ходе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о сроке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е) об основаниях отказа в приеме документов, необходимых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ж) об основаниях отказа в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 Основными требованиями при предоставлении информации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актуальность;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своевременность;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полнота информации;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ar75" w:history="1">
        <w:r>
          <w:rPr>
            <w:rFonts w:ascii="Calibri" w:hAnsi="Calibri" w:cs="Calibri"/>
            <w:color w:val="0000FF"/>
          </w:rPr>
          <w:t>пункте 17</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заявителей руководителем уполномоченного органа проводится по предварительной записи, которая осуществляется по телефону 8 (39543) 6-33-40.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поступившее в уполномоченный орган, в течение срока его рассмотрения направляется по адресу, указанному в обращении.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 официальном сайте уполномоченного органа в информационно-телекоммуникационной сети "Интернет" - http://www.usolie-sibirskoe.ru, официальном сайте МФЦ, а также на Портале;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посредством публикации в средствах массовой информации.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15. На стендах, расположенных в помещениях, занимаемых уполномоченным органом, размещается следующая информация: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 список документов для получения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 о сроках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извлечения из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основаниях отказа в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об описании конечного результата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нормативных правовых актов, регулирующих отношения, возникающие в связи с предоставлением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0" w:name="Par69"/>
      <w:bookmarkEnd w:id="0"/>
      <w:r>
        <w:rPr>
          <w:rFonts w:ascii="Calibri" w:hAnsi="Calibri" w:cs="Calibri"/>
        </w:rPr>
        <w:t>16. Информация об уполномоченном органе: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место нахождения: 665452, Иркутская область, город Усолье-Сибирское, ул. Ватутина, д. 10;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телефон: 8(39543) 6-33-40;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665452, Иркутская область, город Усолье-Сибирское, ул. Ватутина, д. 10;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 http://www.usolie-sibirskoe.ru;</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адрес электронной почты: admin-usolie@usolie-sibirskoe.ru;</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1" w:name="Par75"/>
      <w:bookmarkEnd w:id="1"/>
      <w:r>
        <w:rPr>
          <w:rFonts w:ascii="Calibri" w:hAnsi="Calibri" w:cs="Calibri"/>
        </w:rPr>
        <w:t>17. График приема заявителей в уполномоченном органе: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Вторник 9-00 - 17-00 (перерыв 12-00 - 13-00);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Четверг 9-00 - 12-00;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Суббота, воскресенье - выходные дни.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18.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19. Информация об адресах и режиме работы МФЦ содержится на официальном сайте в информационно-телекоммуникационной сети "Интернет" www.mfc38.ru.</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1"/>
        <w:rPr>
          <w:rFonts w:ascii="Calibri" w:hAnsi="Calibri" w:cs="Calibri"/>
        </w:rPr>
      </w:pPr>
      <w:r>
        <w:rPr>
          <w:rFonts w:ascii="Calibri" w:hAnsi="Calibri" w:cs="Calibri"/>
        </w:rPr>
        <w:t>Раздел II. СТАНДАРТ ПРЕДОСТАВЛЕНИЯ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4. НАИМЕНОВАНИЕ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20. Под муниципальной услугой в настоящем административном регламенте понимается утверждение схемы расположения земельного участка, находящегося в муниципальной собственности (далее - схема расположения земельного участка), в том числе и для предоставления на торгах.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Предоставление земельных участков осуществляется в соответствии с законодательством.</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5. НАИМЕНОВАНИЕ ОРГАНА МЕСТНОГО САМОУПРАВЛЕНИЯ,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ПРЕДОСТАВЛЯЮЩЕГО МУНИЦИПАЛЬНУЮ УСЛУГУ</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22. Органом местного самоуправления муниципального образования "город Усолье-Сибирское", предоставляющим муниципальную услугу, является администрация города Усолье-Сибирское в лице отдела архитектуры и градостроительства администрации города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24.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(Росреестр), Федеральной налоговой службой.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6. ОПИСАНИЕ РЕЗУЛЬТАТА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25. Конечным результатом предоставления муниципальной услуги является: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постановление администрации города Усолье-Сибирское об утверждении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отказ в утверждении схемы расположения земельного участка.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7. СРОК ПРЕДОСТАВЛЕНИЯ МУНИЦИПАЛЬНОЙ УСЛУГИ, В ТОМ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ЧИСЛЕ С УЧЕТОМ НЕОБХОДИМОСТИ ОБРАЩЕНИЯ В ОРГАНИЗАЦИИ,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МУНИЦИПАЛЬНОЙ УСЛУГИ, СРОК</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МУНИЦИПАЛЬНОЙ УСЛУГИ, СРОК</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ВЫДАЧИ ДОКУМЕНТОВ, ЯВЛЯЮЩИХСЯ РЕЗУЛЬТАТОМ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26. Срок предоставления муниципальной услуги включает в себя: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принятие решения об утверждении схемы расположения земельного участка - в течение 2 месяцев со дня регистрации заявления в уполномоченном органе (в случае образования земельного участка для его продажи или предоставления в аренду путем проведения аукциона);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принятие решения об утверждении схемы расположения земельного участка - в течение 30 календарных дней со дня регистрации заявления в уполномоченном органе (в остальных случаях);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принятие решения об отказе в утверждении схемы расположения земельного участка - в течение 2 месяцев со дня регистрации заявления в уполномоченном органе (в случае образования земельного участка для его продажи или предоставления в аренду путем проведения аукциона);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принятие решения об отказе в утверждении схемы расположения земельного участка - в течение 30 календарных дней со дня регистрации заявления в уполномоченном органе (в остальных случаях).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27. Сроки выдачи (направления) документов, фиксирующих конечный результат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постановление администрации города Усолье-Сибирское об утверждении схемы расположения земельного участка - не позднее 2 месяцев с момента регистрации заявления в уполномоченном органе, и в течение 3 рабочих дней со дня принятия соответствующего решения (в случае образования земельного участка для его продажи или предоставления в аренду путем проведения аукциона);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постановление администрации города Усолье-Сибирское об утверждении схемы расположения земельного участка - не позднее 30 календарных дней с момента регистрации заявления в уполномоченном органе, и в течение 3 рабочих дней со дня принятия соответствующего решения (в остальных случаях);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отказ в утверждении схемы расположения земельного участка - не позднее 2 месяцев с момента регистрации заявления в уполномоченном органе, и в течение 3 рабочих дней со дня принятия соответствующего решения (случае образования земельного участка для его продажи или предоставления в аренду путем проведения аукциона);</w:t>
      </w:r>
    </w:p>
    <w:p w:rsidR="00FE5DCB" w:rsidRDefault="00FE5DCB" w:rsidP="00FE5DCB">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E5D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E5DCB" w:rsidRDefault="00FE5DCB">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FE5DCB" w:rsidRDefault="00FE5DCB">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FE5DCB" w:rsidRDefault="00FE5DCB">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FE5DCB" w:rsidRDefault="00FE5DCB">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Нумерация подпунктов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FE5DCB" w:rsidRDefault="00FE5DCB">
            <w:pPr>
              <w:autoSpaceDE w:val="0"/>
              <w:autoSpaceDN w:val="0"/>
              <w:adjustRightInd w:val="0"/>
              <w:spacing w:after="0" w:line="240" w:lineRule="auto"/>
              <w:jc w:val="both"/>
              <w:rPr>
                <w:rFonts w:ascii="Calibri" w:hAnsi="Calibri" w:cs="Calibri"/>
                <w:color w:val="392C69"/>
              </w:rPr>
            </w:pPr>
          </w:p>
        </w:tc>
      </w:tr>
    </w:tbl>
    <w:p w:rsidR="00FE5DCB" w:rsidRDefault="00FE5DCB" w:rsidP="00FE5DCB">
      <w:pPr>
        <w:autoSpaceDE w:val="0"/>
        <w:autoSpaceDN w:val="0"/>
        <w:adjustRightInd w:val="0"/>
        <w:spacing w:before="280" w:after="0" w:line="240" w:lineRule="auto"/>
        <w:ind w:firstLine="540"/>
        <w:jc w:val="both"/>
        <w:rPr>
          <w:rFonts w:ascii="Calibri" w:hAnsi="Calibri" w:cs="Calibri"/>
        </w:rPr>
      </w:pPr>
      <w:r>
        <w:rPr>
          <w:rFonts w:ascii="Calibri" w:hAnsi="Calibri" w:cs="Calibri"/>
        </w:rPr>
        <w:t>в) отказ в утверждении схемы расположения земельного участка - не позднее 30 календарных дней с момента регистрации заявления в уполномоченном органе, и в течение 3 рабочих дней со дня принятия соответствующего решения (в остальных случаях).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28. Предоставление муниципальной услуги приостанавливается в случае, если на момент поступления в уполномоченный орган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8. ПЕРЕЧЕНЬ НОРМАТИВНЫХ ПРАВОВЫХ АКТОВ, РЕГУЛИРУЮЩИХ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29. Предоставление муниципальной услуги осуществляется в соответствии с законодательством.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30. Правовой основой предоставления муниципальной услуги являются следующие нормативные правовые акты: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4"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N 7, 21.01.2009, Собрание законодательства РФ, N 4, 26.01.2009, ст. 445, Парламентская газета, N 4, 23 - 29.01.2009);</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Земельный </w:t>
      </w:r>
      <w:hyperlink r:id="rId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Градостроительный </w:t>
      </w:r>
      <w:hyperlink r:id="rId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(ч. I), ст. 16; N 30 (ч. II), ст. 3128; 2006, N 1, ст. 10, 21; N 23, ст. 2380; N 31 (ч. I), ст. 3442; N 50, ст. 5279; N 52 (ч. I), ст. 5498; 2007, N 1 (ч. I), ст. 21; N 21, ст. 2455; N 31, ст. 4012; N 45, ст. 5417; N 46, ст. 5553; N 50, ст. 6237; 2008, N 20, ст. 2251, 2260; N 29 (ч. I), ст. 3418; N 30 (ч. I), ст. 3604; N 30 (ч. II), ст. 3616; N 52 (ч. I), ст. 6236; 2009, N 1, ст. 17; N 29, ст. 3601; N 48, ст. 5711; N 52 (ч. I), ст. 6419; 2010, N 31, ст. 4209; N 48, ст. 6246; N 49, ст. 6410; 2011, N 13, ст. 1688; N 17, ст. 2310; N 27, ст. 3880; N 29, ст. 4281, 4291; N 30 (ч. I), ст. 4563, 4572, 4590, 4591, 4594, 4605; N 49 (ч. I), ст. 7015, 7042; N 50, ст. 7343);</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Федеральный </w:t>
      </w:r>
      <w:hyperlink r:id="rId7" w:history="1">
        <w:r>
          <w:rPr>
            <w:rFonts w:ascii="Calibri" w:hAnsi="Calibri" w:cs="Calibri"/>
            <w:color w:val="0000FF"/>
          </w:rPr>
          <w:t>закон</w:t>
        </w:r>
      </w:hyperlink>
      <w:r>
        <w:rPr>
          <w:rFonts w:ascii="Calibri" w:hAnsi="Calibri" w:cs="Calibri"/>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Федеральный </w:t>
      </w:r>
      <w:hyperlink r:id="rId8" w:history="1">
        <w:r>
          <w:rPr>
            <w:rFonts w:ascii="Calibri" w:hAnsi="Calibri" w:cs="Calibri"/>
            <w:color w:val="0000FF"/>
          </w:rPr>
          <w:t>закон</w:t>
        </w:r>
      </w:hyperlink>
      <w:r>
        <w:rPr>
          <w:rFonts w:ascii="Calibri" w:hAnsi="Calibri" w:cs="Calibri"/>
        </w:rPr>
        <w:t xml:space="preserve"> от 29 декабря 2004 года N 191-ФЗ "О введении в действие Градостроительного кодекса Российской Федерации" (Российская газета, 2004, N 290);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Федеральный </w:t>
      </w:r>
      <w:hyperlink r:id="rId9"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ж) Федеральный </w:t>
      </w:r>
      <w:hyperlink r:id="rId10" w:history="1">
        <w:r>
          <w:rPr>
            <w:rFonts w:ascii="Calibri" w:hAnsi="Calibri" w:cs="Calibri"/>
            <w:color w:val="0000FF"/>
          </w:rPr>
          <w:t>закон</w:t>
        </w:r>
      </w:hyperlink>
      <w:r>
        <w:rPr>
          <w:rFonts w:ascii="Calibri" w:hAnsi="Calibri" w:cs="Calibri"/>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 </w:t>
      </w:r>
      <w:hyperlink r:id="rId11"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(www.pravo.gov.ru 27 февраля 2015);</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 </w:t>
      </w:r>
      <w:hyperlink r:id="rId12"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(www.pravo.gov.ru 18 февраля 2015);</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w:t>
      </w:r>
      <w:hyperlink r:id="rId13" w:history="1">
        <w:r>
          <w:rPr>
            <w:rFonts w:ascii="Calibri" w:hAnsi="Calibri" w:cs="Calibri"/>
            <w:color w:val="0000FF"/>
          </w:rPr>
          <w:t>Закон</w:t>
        </w:r>
      </w:hyperlink>
      <w:r>
        <w:rPr>
          <w:rFonts w:ascii="Calibri" w:hAnsi="Calibri" w:cs="Calibri"/>
        </w:rPr>
        <w:t xml:space="preserve"> Иркутской области от 21.12.2006 N 99-оз "Об отдельных вопросах использования и охраны земель в Иркутской области";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л) </w:t>
      </w:r>
      <w:hyperlink r:id="rId14" w:history="1">
        <w:r>
          <w:rPr>
            <w:rFonts w:ascii="Calibri" w:hAnsi="Calibri" w:cs="Calibri"/>
            <w:color w:val="0000FF"/>
          </w:rPr>
          <w:t>Устав</w:t>
        </w:r>
      </w:hyperlink>
      <w:r>
        <w:rPr>
          <w:rFonts w:ascii="Calibri" w:hAnsi="Calibri" w:cs="Calibri"/>
        </w:rPr>
        <w:t xml:space="preserve"> муниципального образования "город Усолье-Сибирское", утвержденный решением Думы города Усолье-Сибирское от 30.07.1998 N 80;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 </w:t>
      </w:r>
      <w:hyperlink r:id="rId15" w:history="1">
        <w:r>
          <w:rPr>
            <w:rFonts w:ascii="Calibri" w:hAnsi="Calibri" w:cs="Calibri"/>
            <w:color w:val="0000FF"/>
          </w:rPr>
          <w:t>Решение</w:t>
        </w:r>
      </w:hyperlink>
      <w:r>
        <w:rPr>
          <w:rFonts w:ascii="Calibri" w:hAnsi="Calibri" w:cs="Calibri"/>
        </w:rPr>
        <w:t xml:space="preserve"> Думы города Усолье-Сибирское от 29.10.2015 N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 </w:t>
      </w:r>
      <w:hyperlink r:id="rId16" w:history="1">
        <w:r>
          <w:rPr>
            <w:rFonts w:ascii="Calibri" w:hAnsi="Calibri" w:cs="Calibri"/>
            <w:color w:val="0000FF"/>
          </w:rPr>
          <w:t>Решение</w:t>
        </w:r>
      </w:hyperlink>
      <w:r>
        <w:rPr>
          <w:rFonts w:ascii="Calibri" w:hAnsi="Calibri" w:cs="Calibri"/>
        </w:rPr>
        <w:t xml:space="preserve"> Думы муниципального образования города Усолье-Сибирское от 29.11.2012 N 80/6 "Об утверждении Правил землепользования и застройки муниципального образования город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 </w:t>
      </w:r>
      <w:hyperlink r:id="rId17" w:history="1">
        <w:r>
          <w:rPr>
            <w:rFonts w:ascii="Calibri" w:hAnsi="Calibri" w:cs="Calibri"/>
            <w:color w:val="0000FF"/>
          </w:rPr>
          <w:t>Постановление</w:t>
        </w:r>
      </w:hyperlink>
      <w:r>
        <w:rPr>
          <w:rFonts w:ascii="Calibri" w:hAnsi="Calibri" w:cs="Calibri"/>
        </w:rPr>
        <w:t xml:space="preserve"> администрации города Усолье-Сибирское от 27.03.2015 N 442 "Об утверждении порядка разработки и утверждения административных регламентов предоставления муниципальных услуг администрацией города Усолье-Сибирское".</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9. ИСЧЕРПЫВАЮЩИЙ ПЕРЕЧЕНЬ ДОКУМЕНТОВ, НЕОБХОДИМЫХ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ДЛЯ ПРЕДОСТАВЛЕНИЯ МУНИЦИПАЛЬНОЙ УСЛУГИ И УСЛУГ, КОТОРЫЕ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ЯВЛЯЮТСЯ НЕОБХОДИМЫМИ И ОБЯЗАТЕЛЬНЫМИ ДЛЯ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ПОДЛЕЖАЩИХ ПРЕДСТАВЛЕНИЮ ЗАЯВИТЕЛЕМ,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СПОСОБЫ ИХ ПОЛУЧЕНИЯ ЗАЯВИТЕЛЕМ</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bookmarkStart w:id="2" w:name="Par152"/>
      <w:bookmarkEnd w:id="2"/>
      <w:r>
        <w:rPr>
          <w:rFonts w:ascii="Calibri" w:hAnsi="Calibri" w:cs="Calibri"/>
        </w:rPr>
        <w:t>31. К документам, необходимым для предоставления муниципальной услуги (в случае образования земельного участка для его продажи или предоставления в аренду путем проведения аукциона), относятся: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а) </w:t>
      </w:r>
      <w:hyperlink w:anchor="Par591" w:history="1">
        <w:r>
          <w:rPr>
            <w:rFonts w:ascii="Calibri" w:hAnsi="Calibri" w:cs="Calibri"/>
            <w:color w:val="0000FF"/>
          </w:rPr>
          <w:t>заявление</w:t>
        </w:r>
      </w:hyperlink>
      <w:r>
        <w:rPr>
          <w:rFonts w:ascii="Calibri" w:hAnsi="Calibri" w:cs="Calibri"/>
        </w:rPr>
        <w:t xml:space="preserve"> об утверждении схемы расположения земельного участка по форме согласно приложению 1 к настоящему административному регламенту;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копия паспорта или иного документа, удостоверяющего личность заявителя - для физических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документы, подтверждающие полномочия лица, подписавшего заявление - для юридических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документов представителем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3" w:name="Par157"/>
      <w:bookmarkEnd w:id="3"/>
      <w:r>
        <w:rPr>
          <w:rFonts w:ascii="Calibri" w:hAnsi="Calibri" w:cs="Calibri"/>
        </w:rPr>
        <w:t>31.1. К документам, необходимым для предоставления муниципальной услуги (в остальных случаях), относятся: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w:anchor="Par660" w:history="1">
        <w:r>
          <w:rPr>
            <w:rFonts w:ascii="Calibri" w:hAnsi="Calibri" w:cs="Calibri"/>
            <w:color w:val="0000FF"/>
          </w:rPr>
          <w:t>заявление</w:t>
        </w:r>
      </w:hyperlink>
      <w:r>
        <w:rPr>
          <w:rFonts w:ascii="Calibri" w:hAnsi="Calibri" w:cs="Calibri"/>
        </w:rPr>
        <w:t xml:space="preserve"> об утверждении схемы расположения земельного участка по форме согласно приложению 2 к настоящему административному регламенту;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схема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копия паспорта или иного документа, удостоверяющего личность заявителя - для физических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документы, подтверждающие полномочия лица, подписавшего заявление - для юридических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документов представителем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е)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Par152" w:history="1">
        <w:r>
          <w:rPr>
            <w:rFonts w:ascii="Calibri" w:hAnsi="Calibri" w:cs="Calibri"/>
            <w:color w:val="0000FF"/>
          </w:rPr>
          <w:t>пунктах 31</w:t>
        </w:r>
      </w:hyperlink>
      <w:r>
        <w:rPr>
          <w:rFonts w:ascii="Calibri" w:hAnsi="Calibri" w:cs="Calibri"/>
        </w:rPr>
        <w:t xml:space="preserve"> и </w:t>
      </w:r>
      <w:hyperlink w:anchor="Par157" w:history="1">
        <w:r>
          <w:rPr>
            <w:rFonts w:ascii="Calibri" w:hAnsi="Calibri" w:cs="Calibri"/>
            <w:color w:val="0000FF"/>
          </w:rPr>
          <w:t>31.1</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33. Требования к документам, представляемым заявителем: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документы не должны иметь подчисток, приписок, зачеркнутых слов и не оговоренных в них исправлений;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документы не должны быть исполнены карандашом;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документы не должны иметь повреждений, наличие которых не позволяет однозначно истолковать их содержание.</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Глава 10. ПЕРЕЧЕНЬ ДОКУМЕНТОВ, НЕОБХОДИМЫХ В СООТВЕТСТВИИ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КОТОРЫЕ НАХОДЯТСЯ В РАСПОРЯЖЕНИИ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ИРКУТСКОЙ ОБЛАСТИ И ИНЫХ ОРГАНОВ,</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УЧАСТВУЮЩИХ В ПРЕДОСТАВЛЕНИИ ГОСУДАРСТВЕННЫХ ИЛИ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МУНИЦИПАЛЬНЫХ УСЛУГ, И КОТОРЫЕ ЗАЯВИТЕЛЬ ВПРАВЕ ПРЕДСТАВИТЬ</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bookmarkStart w:id="4" w:name="Par180"/>
      <w:bookmarkEnd w:id="4"/>
      <w:r>
        <w:rPr>
          <w:rFonts w:ascii="Calibri" w:hAnsi="Calibri" w:cs="Calibri"/>
        </w:rPr>
        <w:t>34. 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(в случае образования земельного участка для его продажи или предоставления в аренду путем проведения аукциона), относятся: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выписка из Единого государственного реестра юридических лиц, выданная не ранее чем за три месяца до дня подачи заявления.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5" w:name="Par182"/>
      <w:bookmarkEnd w:id="5"/>
      <w:r>
        <w:rPr>
          <w:rFonts w:ascii="Calibri" w:hAnsi="Calibri" w:cs="Calibri"/>
        </w:rPr>
        <w:t>34.1. 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(в остальных случаях), относятся: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кадастровый паспорт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выданная не ранее чем за три месяца до дня подачи заявления;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выписка из Единого государственного реестра прав на недвижимое имущество и сделок с ним.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35. Уполномоченный орган, МФЦ при предоставлении муниципальной услуги не вправе требовать от заявителей: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8"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11. ПЕРЕЧЕНЬ ОСНОВАНИЙ ДЛЯ ОТКАЗА В ПРИЕМЕ ДОКУМЕНТОВ,</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НЕОБХОДИМЫХ ДЛЯ ПРЕДОСТАВЛЕНИЯ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36. Отказ в приеме документов при предоставлении муниципальной услуги законодательством не предусмотрен.</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12. ПЕРЕЧЕНЬ ОСНОВАНИЙ ДЛЯ ПРИОСТАНОВЛЕНИЯ ИЛИ ОТКАЗА</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ПРЕДОСТАВЛЕНИИ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37. В случае, если на момент поступления в уполномоченный орган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Уполномоченный орган, в течение 5 рабочих дней со дня принятия решения о приостановлении предоставления муниципальной услуги, направляет такое решение заявителю, в отношении которого принято такое решение, почтовым отправлением либо по обращению заявителя - вручает его лично.</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6" w:name="Par201"/>
      <w:bookmarkEnd w:id="6"/>
      <w:r>
        <w:rPr>
          <w:rFonts w:ascii="Calibri" w:hAnsi="Calibri" w:cs="Calibri"/>
        </w:rPr>
        <w:t>38. Основаниями для отказа в предоставлении муниципальной услуги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Pr>
            <w:rFonts w:ascii="Calibri" w:hAnsi="Calibri" w:cs="Calibri"/>
            <w:color w:val="0000FF"/>
          </w:rPr>
          <w:t>пунктом 12 статьи 11.10</w:t>
        </w:r>
      </w:hyperlink>
      <w:r>
        <w:rPr>
          <w:rFonts w:ascii="Calibri" w:hAnsi="Calibri" w:cs="Calibri"/>
        </w:rPr>
        <w:t xml:space="preserve"> Земельного кодекса Российской Федерации (далее - ЗК РФ);</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схема расположения земельного участка разработана с нарушением предусмотренных </w:t>
      </w:r>
      <w:hyperlink r:id="rId20" w:history="1">
        <w:r>
          <w:rPr>
            <w:rFonts w:ascii="Calibri" w:hAnsi="Calibri" w:cs="Calibri"/>
            <w:color w:val="0000FF"/>
          </w:rPr>
          <w:t>статьей 11.9</w:t>
        </w:r>
      </w:hyperlink>
      <w:r>
        <w:rPr>
          <w:rFonts w:ascii="Calibri" w:hAnsi="Calibri" w:cs="Calibri"/>
        </w:rPr>
        <w:t xml:space="preserve"> ЗК РФ требований к образуемым земельным участкам: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3.1) не соответствие предельным (максимальным и минимальным) размерам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3.2) границы земельного участка пересекают границы муниципальных образований и (или) границы населенных пунктов;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3.3)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3.4) сохраняемые в отношении образуемых (при разделе или выделении)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w:t>
      </w:r>
      <w:hyperlink r:id="rId21" w:history="1">
        <w:r>
          <w:rPr>
            <w:rFonts w:ascii="Calibri" w:hAnsi="Calibri" w:cs="Calibri"/>
            <w:color w:val="0000FF"/>
          </w:rPr>
          <w:t>ЗК</w:t>
        </w:r>
      </w:hyperlink>
      <w:r>
        <w:rPr>
          <w:rFonts w:ascii="Calibri" w:hAnsi="Calibri" w:cs="Calibri"/>
        </w:rPr>
        <w:t xml:space="preserve"> РФ, другими федеральными законами;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границы образованного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w:t>
      </w:r>
      <w:r>
        <w:rPr>
          <w:rFonts w:ascii="Calibri" w:hAnsi="Calibri" w:cs="Calibri"/>
        </w:rPr>
        <w:lastRenderedPageBreak/>
        <w:t>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 земельный участок не отнесен к определенной категории земель;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Pr>
            <w:rFonts w:ascii="Calibri" w:hAnsi="Calibri" w:cs="Calibri"/>
            <w:color w:val="0000FF"/>
          </w:rPr>
          <w:t>пунктом 3 статьи 39.36</w:t>
        </w:r>
      </w:hyperlink>
      <w:r>
        <w:rPr>
          <w:rFonts w:ascii="Calibri" w:hAnsi="Calibri" w:cs="Calibri"/>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14) в отношении земельного участка принято решение о предварительном согласовании его предоставления;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7" w:name="Par225"/>
      <w:bookmarkEnd w:id="7"/>
      <w:r>
        <w:rPr>
          <w:rFonts w:ascii="Calibri" w:hAnsi="Calibri" w:cs="Calibri"/>
        </w:rPr>
        <w:t>18)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границы которого установлены в соответствии с требованиями Федерального </w:t>
      </w:r>
      <w:hyperlink r:id="rId23" w:history="1">
        <w:r>
          <w:rPr>
            <w:rFonts w:ascii="Calibri" w:hAnsi="Calibri" w:cs="Calibri"/>
            <w:color w:val="0000FF"/>
          </w:rPr>
          <w:t>закона</w:t>
        </w:r>
      </w:hyperlink>
      <w:r>
        <w:rPr>
          <w:rFonts w:ascii="Calibri" w:hAnsi="Calibri" w:cs="Calibri"/>
        </w:rPr>
        <w:t xml:space="preserve"> от 24 июля 2007 года N 221-ФЗ "О государственном кадастре недвижимости".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38.1 Неполучение (несвоевременное получение) документов, запрошенных в соответствии с </w:t>
      </w:r>
      <w:hyperlink w:anchor="Par180" w:history="1">
        <w:r>
          <w:rPr>
            <w:rFonts w:ascii="Calibri" w:hAnsi="Calibri" w:cs="Calibri"/>
            <w:color w:val="0000FF"/>
          </w:rPr>
          <w:t>пунктом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не может являться основанием для отказа в утверждении схемы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Решение об отказе в утверждении схемы должно содержать основания отказа с обязательной ссылкой на нарушения, предусмотренные </w:t>
      </w:r>
      <w:hyperlink w:anchor="Par201"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Отказ в предоставлении муниципальной услуги может быть обжалован заявителем в порядке, установленном законодательством.</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13. ПЕРЕЧЕНЬ УСЛУГ, КОТОРЫЕ ЯВЛЯЮТСЯ НЕОБХОДИМЫМИ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(ВЫДАВАЕМЫХ) ОРГАНИЗАЦИЯМИ, УЧАСТВУЮЩИМИ В ПРЕДОСТАВЛЕНИИ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39.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14. ПОРЯДОК, РАЗМЕР И ОСНОВАНИЯ ВЗИМАНИЯ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 ПРЕДОСТАВЛЕНИЕ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15. ПОРЯДОК, РАЗМЕР И ОСНОВАНИЯ ВЗИМАНИЯ ПЛАТЫ</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42. Плата за услуги, которые являются необходимыми и обязательными для предоставления муниципальной услуги, отсутствует.</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16. МАКСИМАЛЬНЫЙ СРОК ОЖИДАНИЯ В ОЧЕРЕДИ ПРИ ПОДАЧЕ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ЗАЯВЛЕНИЯ О ПРЕДОСТАВЛЕНИИ МУНИЦИПАЛЬНОЙ УСЛУГИ 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ПРИ ПОЛУЧЕНИИ РЕЗУЛЬТАТА ПРЕДОСТАВЛЕНИЯ ТАКОЙ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43. Максимальное время ожидания в очереди при подаче заявления и документов не превышает 15 минут.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44. Максимальное время ожидания в очереди при получении результата муниципальной услуги не превышает 15 минут.</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17. СРОК И ПОРЯДОК РЕГИСТРАЦИИ ЗАЯВЛЕНИЯ ЗАЯВИТЕЛЯ О</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ПРЕДОСТАВЛЕНИИ МУНИЦИПАЛЬНОЙ УСЛУГИ, В ТОМ ЧИСЛЕ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45.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46. Максимальное время регистрации заявления о предоставлении муниципальной услуги составляет 10 минут.</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18. ТРЕБОВАНИЯ К ПОМЕЩЕНИЯМ, В КОТОРЫХ ПРЕДОСТАВЛЯЕТСЯ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48.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49.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50. Информационные таблички (вывески) размещаются рядом с входом, либо на двери входа так, чтобы они были хорошо видны заявителям.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технической возможности размещения необходимой информации обеспечивается выезд по месту жительства инвалидов.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51. Прием заявлений и документов, необходимых для предоставления муниципальной услуги, осуществляется в кабинетах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52.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53.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54.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56. Места для заполнения документов оборудуются информационными стендами, стульями и столами для возможности оформления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19. ПОКАЗАТЕЛИ ДОСТУПНОСТИ И КАЧЕСТВА МУНИЦИПАЛЬНОЙ</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МУНИЦИПАЛЬНОЙ</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МНОГОФУНКЦИОНАЛЬНОМ ЦЕНТРЕ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ТОМ ЧИСЛЕ С ИСПОЛЬЗОВАНИЕМ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58. Основными показателями доступности и качества муниципальной услуги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требований к местам предоставления муниципальной услуги, их транспортной доступности;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среднее время ожидания в очереди при подаче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взаимодействий заявителя с должностными лицами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59. Основными требованиями к качеству рассмотрения обращений заявителей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достоверность предоставляемой заявителям информации о ходе рассмотрения обращения;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полнота информирования заявителей о ходе рассмотрения обращения;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наглядность форм предоставляемой информации об административных процедурах;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удобство и доступность получения заявителями информации о порядке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оперативность вынесения решения в отношении рассматриваемого обращения.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60.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61. Взаимодействие заявителя с должностными лицами уполномоченного органа осуществляется при личном обращении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подачи документов, необходимых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 получением результата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62.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63.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64. Заявителю обеспечивается возможность получения муниципальной услуги посредством использования электронной почты, в том числе Портала, МФЦ.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Заявителю посредством Портала, МФЦ, обеспечивается возможность получения сведений о ходе предоставления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20. ИНЫЕ ТРЕБОВАНИЯ, В ТОМ ЧИСЛЕ УЧИТЫВАЮЩИЕ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 ГОСУДАРСТВЕННЫХ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И ОСОБЕННОСТИ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ЭЛЕКТРОННОЙ ФОРМЕ</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65.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прием заявления и документов, необходимых для предоставления муниципальной услуги, подлежащих представлению заявителем;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обработка заявления и представленных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выдача результата оказания муниципальной услуги или решения об отказе в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66.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w:t>
      </w:r>
      <w:hyperlink r:id="rId24" w:history="1">
        <w:r>
          <w:rPr>
            <w:rFonts w:ascii="Calibri" w:hAnsi="Calibri" w:cs="Calibri"/>
            <w:color w:val="0000FF"/>
          </w:rPr>
          <w:t>распоряжению</w:t>
        </w:r>
      </w:hyperlink>
      <w:r>
        <w:rPr>
          <w:rFonts w:ascii="Calibri" w:hAnsi="Calibri" w:cs="Calibri"/>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и прилагаемыми к </w:t>
      </w:r>
      <w:hyperlink r:id="rId25" w:history="1">
        <w:r>
          <w:rPr>
            <w:rFonts w:ascii="Calibri" w:hAnsi="Calibri" w:cs="Calibri"/>
            <w:color w:val="0000FF"/>
          </w:rPr>
          <w:t>постановлению</w:t>
        </w:r>
      </w:hyperlink>
      <w:r>
        <w:rPr>
          <w:rFonts w:ascii="Calibri" w:hAnsi="Calibri" w:cs="Calibri"/>
        </w:rPr>
        <w:t xml:space="preserve"> администрации города Усолье-Сибирское от 20.02.2012 N 280, и предусматривает четыре этапа: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I этап - возможность получения информации о муниципальной услуге посредством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III этап - возможность в целях получения муниципальной услуги представления документов в электронном виде с использованием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IV этап - возможность осуществления мониторинга хода предоставления муниципальной услуги с использованием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67.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w:t>
      </w:r>
      <w:r>
        <w:rPr>
          <w:rFonts w:ascii="Calibri" w:hAnsi="Calibri" w:cs="Calibri"/>
        </w:rPr>
        <w:lastRenderedPageBreak/>
        <w:t>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w:t>
      </w:r>
      <w:hyperlink w:anchor="Par180" w:history="1">
        <w:r>
          <w:rPr>
            <w:rFonts w:ascii="Calibri" w:hAnsi="Calibri" w:cs="Calibri"/>
            <w:color w:val="0000FF"/>
          </w:rPr>
          <w:t>пунктах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69.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70.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w:t>
      </w:r>
      <w:hyperlink w:anchor="Par152" w:history="1">
        <w:r>
          <w:rPr>
            <w:rFonts w:ascii="Calibri" w:hAnsi="Calibri" w:cs="Calibri"/>
            <w:color w:val="0000FF"/>
          </w:rPr>
          <w:t>пункте 31</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w:t>
      </w:r>
      <w:hyperlink r:id="rId26"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 не требуется.</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1"/>
        <w:rPr>
          <w:rFonts w:ascii="Calibri" w:hAnsi="Calibri" w:cs="Calibri"/>
        </w:rPr>
      </w:pPr>
      <w:r>
        <w:rPr>
          <w:rFonts w:ascii="Calibri" w:hAnsi="Calibri" w:cs="Calibri"/>
        </w:rPr>
        <w:t>Раздел III. СОСТАВ, ПОСЛЕДОВАТЕЛЬНОСТЬ И СРОКИ ВЫПОЛНЕНИЯ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 ИХ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ВЫПОЛНЕНИЯ, В ТОМ ЧИСЛЕ ОСОБЕННОСТИ ВЫПОЛНЕНИЯ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 А ТАКЖЕ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ОСОБЕННОСТИ ВЫПОЛНЕНИЯ АДМИНИСТРАТИВНЫХ ПРОЦЕДУР</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 ГОСУДАРСТВЕННЫХ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21. СОСТАВ И ПОСЛЕДОВАТЕЛЬНОСТЬ</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72. Предоставление муниципальной услуги включает в себя следующие административные процедуры: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прием и регистрация заявления и документов, подлежащих представлению заявителем;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органы, участвующие в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утверждение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направление (выдача) заявителю копии решения уполномоченного органа об утверждении схемы расположения земельного участка или решения уполномоченного органа об отказе в ее утверждении.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w:t>
      </w:r>
      <w:hyperlink w:anchor="Par713"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приводится в Приложении 3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 к настоящему административному регламенту.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73.1. </w:t>
      </w:r>
      <w:hyperlink w:anchor="Par758"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приводится в Приложении 4 (в остальных случаях) к настоящему административному регламенту.</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Глава 22. ПРИЕМ И РЕГИСТРАЦИЯ ЗАЯВЛЕНИЯ И ДОКУМЕНТОВ,</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ПОДЛЕЖАЩИХ ПРЕДСТАВЛЕНИЮ ЗАЯВИТЕЛЕМ</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74.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в уполномоченный орган:</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посредством личного обращения заявителя или его представителя;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посредством почтового отправления;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в МФЦ посредством личного обращения заявителя или его представителя.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75.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76. Днем обращения заявителя считается дата регистрации в уполномоченном органе заявления и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77. Максимальное время приема заявления и прилагаемых к нему документов при личном обращении заявителя не превышает 10 минут.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79.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80.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просматривает электронные образы заявления и прилагаемых к нему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контроль полученных электронных образов заявления и прилагаемых к нему документов на предмет целостности;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фиксирует дату получения заявления и прилагаемых к нему документов;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hyperlink w:anchor="Par152" w:history="1">
        <w:r>
          <w:rPr>
            <w:rFonts w:ascii="Calibri" w:hAnsi="Calibri" w:cs="Calibri"/>
            <w:color w:val="0000FF"/>
          </w:rPr>
          <w:t>пунктах 31</w:t>
        </w:r>
      </w:hyperlink>
      <w:r>
        <w:rPr>
          <w:rFonts w:ascii="Calibri" w:hAnsi="Calibri" w:cs="Calibri"/>
        </w:rPr>
        <w:t xml:space="preserve">, </w:t>
      </w:r>
      <w:hyperlink w:anchor="Par157" w:history="1">
        <w:r>
          <w:rPr>
            <w:rFonts w:ascii="Calibri" w:hAnsi="Calibri" w:cs="Calibri"/>
            <w:color w:val="0000FF"/>
          </w:rPr>
          <w:t>31.1</w:t>
        </w:r>
      </w:hyperlink>
      <w:r>
        <w:rPr>
          <w:rFonts w:ascii="Calibri" w:hAnsi="Calibri" w:cs="Calibri"/>
        </w:rPr>
        <w:t xml:space="preserve"> настоящего административного регламента, а также на право заявителя </w:t>
      </w:r>
      <w:r>
        <w:rPr>
          <w:rFonts w:ascii="Calibri" w:hAnsi="Calibri" w:cs="Calibri"/>
        </w:rPr>
        <w:lastRenderedPageBreak/>
        <w:t xml:space="preserve">представить по собственной инициативе документы, указанные в </w:t>
      </w:r>
      <w:hyperlink w:anchor="Par180" w:history="1">
        <w:r>
          <w:rPr>
            <w:rFonts w:ascii="Calibri" w:hAnsi="Calibri" w:cs="Calibri"/>
            <w:color w:val="0000FF"/>
          </w:rPr>
          <w:t>пунктах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82. Результатом исполнения административной процедуры по приему заявления о принятии решения об утверждении схемы расположения земельного участка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23. ФОРМИРОВАНИЕ И НАПРАВЛЕНИЕ МЕЖВЕДОМСТВЕННЫХ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ЗАПРОСОВ В ОРГАНЫ, УЧАСТВУЮЩИЕ В ПРЕДОСТАВЛЕНИИ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Основанием для начала административной процедуры является непредставление заявителем документов, предусмотренных </w:t>
      </w:r>
      <w:hyperlink w:anchor="Par180" w:history="1">
        <w:r>
          <w:rPr>
            <w:rFonts w:ascii="Calibri" w:hAnsi="Calibri" w:cs="Calibri"/>
            <w:color w:val="0000FF"/>
          </w:rPr>
          <w:t>пунктами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84. Должностным лицом уполномоченного органа, ответственным за предоставление муниципальной услуги в срок, не превышающий 3 рабочих дней следующих за днем регистрации поступившего заявления и документов, указанных в </w:t>
      </w:r>
      <w:hyperlink w:anchor="Par180" w:history="1">
        <w:r>
          <w:rPr>
            <w:rFonts w:ascii="Calibri" w:hAnsi="Calibri" w:cs="Calibri"/>
            <w:color w:val="0000FF"/>
          </w:rPr>
          <w:t>пунктах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формируются и направляются межведомственные запросы: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85. Межведомственные запросы направляются в письменной форме на бумажном носителе или в форме электронного документа.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86. Направление межведомственного запроса и представление документов и информации, перечисленных в </w:t>
      </w:r>
      <w:hyperlink w:anchor="Par180" w:history="1">
        <w:r>
          <w:rPr>
            <w:rFonts w:ascii="Calibri" w:hAnsi="Calibri" w:cs="Calibri"/>
            <w:color w:val="0000FF"/>
          </w:rPr>
          <w:t>пунктах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допускаются только в целях, связанных с предоставлением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87. Межведомственный запрос о представлении документов, указанных в </w:t>
      </w:r>
      <w:hyperlink w:anchor="Par180" w:history="1">
        <w:r>
          <w:rPr>
            <w:rFonts w:ascii="Calibri" w:hAnsi="Calibri" w:cs="Calibri"/>
            <w:color w:val="0000FF"/>
          </w:rPr>
          <w:t>пунктах 34</w:t>
        </w:r>
      </w:hyperlink>
      <w:r>
        <w:rPr>
          <w:rFonts w:ascii="Calibri" w:hAnsi="Calibri" w:cs="Calibri"/>
        </w:rPr>
        <w:t xml:space="preserve"> и </w:t>
      </w:r>
      <w:hyperlink w:anchor="Par182" w:history="1">
        <w:r>
          <w:rPr>
            <w:rFonts w:ascii="Calibri" w:hAnsi="Calibri" w:cs="Calibri"/>
            <w:color w:val="0000FF"/>
          </w:rPr>
          <w:t>34.1</w:t>
        </w:r>
      </w:hyperlink>
      <w:r>
        <w:rPr>
          <w:rFonts w:ascii="Calibri" w:hAnsi="Calibri" w:cs="Calibri"/>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7" w:history="1">
        <w:r>
          <w:rPr>
            <w:rFonts w:ascii="Calibri" w:hAnsi="Calibri" w:cs="Calibri"/>
            <w:color w:val="0000FF"/>
          </w:rPr>
          <w:t>статьи 7.2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w:t>
      </w:r>
      <w:hyperlink w:anchor="Par201" w:history="1">
        <w:r>
          <w:rPr>
            <w:rFonts w:ascii="Calibri" w:hAnsi="Calibri" w:cs="Calibri"/>
            <w:color w:val="0000FF"/>
          </w:rPr>
          <w:t>пунктом 38</w:t>
        </w:r>
      </w:hyperlink>
      <w:r>
        <w:rPr>
          <w:rFonts w:ascii="Calibri" w:hAnsi="Calibri" w:cs="Calibri"/>
        </w:rPr>
        <w:t xml:space="preserve">, </w:t>
      </w:r>
      <w:hyperlink w:anchor="Par225" w:history="1">
        <w:r>
          <w:rPr>
            <w:rFonts w:ascii="Calibri" w:hAnsi="Calibri" w:cs="Calibri"/>
            <w:color w:val="0000FF"/>
          </w:rPr>
          <w:t>подпунктом 18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89.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электронного управления документами органа местного самоуправления.</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24. УТВЕРЖДЕНИЕ СХЕМЫ РАСПОЛОЖЕНИЯ ЗЕМЕЛЬНОГО УЧАСТКА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Основанием для начала административной процедуры является получение должностным лицом уполномоченного органа документов, предусмотренных </w:t>
      </w:r>
      <w:hyperlink w:anchor="Par152" w:history="1">
        <w:r>
          <w:rPr>
            <w:rFonts w:ascii="Calibri" w:hAnsi="Calibri" w:cs="Calibri"/>
            <w:color w:val="0000FF"/>
          </w:rPr>
          <w:t>пунктами 31</w:t>
        </w:r>
      </w:hyperlink>
      <w:r>
        <w:rPr>
          <w:rFonts w:ascii="Calibri" w:hAnsi="Calibri" w:cs="Calibri"/>
        </w:rPr>
        <w:t xml:space="preserve"> и </w:t>
      </w:r>
      <w:hyperlink w:anchor="Par157" w:history="1">
        <w:r>
          <w:rPr>
            <w:rFonts w:ascii="Calibri" w:hAnsi="Calibri" w:cs="Calibri"/>
            <w:color w:val="0000FF"/>
          </w:rPr>
          <w:t>31.1</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92. Должностное лицо уполномоченного органа, ответственное за утверждение схемы расположения земельного участка (в случае образования земельного участка для его продажи или предоставления в аренду путем проведения аукциона), в течение 2 месяцев с момента регистрации заявления осуществляет: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проверку наличия или отсутствия оснований для отказа в предоставлении муниципальной услуги, предусмотренных </w:t>
      </w:r>
      <w:hyperlink w:anchor="Par201"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проекта решения уполномоченного органа об утверждении схемы расположения земельного участка и обеспечивает его согласование и подписание в установленном порядке;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подготовку решения уполномоченного органа об отказе в утверждении схемы расположения земельного участка - в случае наличия оснований для отказа в предоставлении муниципальной услуги, предусмотренных </w:t>
      </w:r>
      <w:hyperlink w:anchor="Par201"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92.1. Должностное лицо уполномоченного органа, ответственное за утверждение схемы расположения земельного участка (в остальных случаях), в течение 30 календарных дней с момента регистрации заявления осуществляет: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проверку наличия или отсутствия оснований для отказа в предоставлении муниципальной услуги, предусмотренных </w:t>
      </w:r>
      <w:hyperlink w:anchor="Par201"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проекта решения уполномоченного органа об утверждении схемы расположения земельного участка и обеспечивает его согласование и подписание в установленном порядке;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подготовку решения уполномоченного органа об отказе в утверждении схемы расположения земельного участка - в случае наличия оснований для отказа в предоставлении муниципальной услуги, предусмотренных </w:t>
      </w:r>
      <w:hyperlink w:anchor="Par201"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92.2. Уполномоченный орган, при наличии в письменной форме согласия заявителя, вправе утвердить иной вариант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93. Результатом исполнения административной процедуры является принятие решения об утверждении схемы расположения земельного участка либо принятие решение об отказе в утверждении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94. В случае обращения заявителя через МФЦ решение уполномоченного органа об утверждении схемы расположения земельного участка либо об отказе в утверждении схемы расположения земельного участка выдается через МФЦ.</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25. НАПРАВЛЕНИЕ (ВЫДАЧА) ЗАЯВИТЕЛЮ КОПИИ РЕШЕНИЯ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 ОБ УТВЕРЖДЕНИИ СХЕМЫ РАСПОЛОЖЕНИЯ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ЗЕМЕЛЬНОГО УЧАСТКА ИЛИ РЕШЕНИЯ УПОЛНОМОЧЕННОГО ОРГАНА</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ОБ ОТКАЗЕ В ЕЕ УТВЕРЖДЕНИИ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95. Основанием для начала административной процедуры является принятие решения об утверждении схемы расположения земельного участка или отказа в схеме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96. Должностное лицо уполномоченного органа, ответственное за направление (выдачу) заявителю результата муниципальной услуги, в течение 3 рабочих дней со дня принятия решения об утверждение схемы расположения земельного участка либо решения об отказе в утверждение схемы расположения земельного участка направляет заявителю такое решение, почтовым отправлением либо по обращению заявителя - вручает его лично.</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100. Результатом исполнения административной процедуры является направление заявителю решения об утверждении схемы расположения земельного участка либо решения об отказе в утверждении схемы расположения земельного участка.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101. Срок действия решения об утверждении схемы расположения земельного участка составляет два года с момента его принятия.</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1"/>
        <w:rPr>
          <w:rFonts w:ascii="Calibri" w:hAnsi="Calibri" w:cs="Calibri"/>
        </w:rPr>
      </w:pPr>
      <w:r>
        <w:rPr>
          <w:rFonts w:ascii="Calibri" w:hAnsi="Calibri" w:cs="Calibri"/>
        </w:rPr>
        <w:t>Раздел IV. ФОРМЫ КОНТРОЛЯ ЗА ПРЕДОСТАВЛЕНИЕМ</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26. ПОРЯДОК ОСУЩЕСТВЛЕНИЯ ТЕКУЩЕГО КОНТРОЛЯ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 ДОЛЖНОСТНЫМИ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К ПРЕДОСТАВЛЕНИЮ МУНИЦИПАЛЬНОЙ УСЛУГИ, А ТАКЖЕ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ПРИНЯТИЕМ ИМИ РЕШЕНИЙ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102.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103. Основными задачами текущего контроля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обеспечение своевременного и качественного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принятие мер по надлежащему предоставлению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104. Текущий контроль осуществляется на постоянной основе.</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27. ПОРЯДОК И ПЕРИОДИЧНОСТЬ ОСУЩЕСТВЛЕНИЯ ПЛАНОВЫХ</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ТОМ ЧИСЛЕ ПОРЯДОК И ФОРМЫ КОНТРОЛЯ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ЗА ПОЛНОТОЙ И КАЧЕСТВОМ ПРЕДОСТАВЛЕНИЯ 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105.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106. Состав Комиссии и порядок работы утверждается распоряжением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107.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108.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109.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110. Заявитель уведомляется о результатах проверки в течение 10 календарных дней со дня принятия соответствующего решения.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111.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112. Плановые проверки осуществляются на основании полугодовых или годовых планов работы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28. ОТВЕТСТВЕННОСТЬ ДОЛЖНОСТНЫХ ЛИЦ ОРГАНА МЕСТНОГО</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САМОУПРАВЛЕНИЯ ЗА РЕШЕНИЯ И ДЕЙСТВИЯ (БЕЗДЕЙСТВИЕ),</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ПРИНИМАЕМЫЕ (ОСУЩЕСТВЛЯЕМЫЕ) ИМИ В ХОДЕ ПРЕДОСТАВЛЕНИЯ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114.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29. ПОЛОЖЕНИЯ, ХАРАКТЕРИЗУЮЩИЕ ТРЕБОВАНИЯ К ПОРЯДКУ</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ЗАЯВИТЕЛЕЙ, ИХ ОБЪЕДИНЕНИЙ</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И ОРГАНИЗАЦИЕЙ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bookmarkStart w:id="8" w:name="Par466"/>
      <w:bookmarkEnd w:id="8"/>
      <w:r>
        <w:rPr>
          <w:rFonts w:ascii="Calibri" w:hAnsi="Calibri" w:cs="Calibri"/>
        </w:rPr>
        <w:t>116.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нарушения прав и законных интересов заявителей решением, действием (бездействием) уполномоченного органа, его должностных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117. Информацию, указанную в </w:t>
      </w:r>
      <w:hyperlink w:anchor="Par466" w:history="1">
        <w:r>
          <w:rPr>
            <w:rFonts w:ascii="Calibri" w:hAnsi="Calibri" w:cs="Calibri"/>
            <w:color w:val="0000FF"/>
          </w:rPr>
          <w:t>пункте 116</w:t>
        </w:r>
      </w:hyperlink>
      <w:r>
        <w:rPr>
          <w:rFonts w:ascii="Calibri" w:hAnsi="Calibri" w:cs="Calibri"/>
        </w:rPr>
        <w:t xml:space="preserve"> настоящего административного регламента, заявители могут сообщить по телефонам уполномоченного органа, указанным в </w:t>
      </w:r>
      <w:hyperlink w:anchor="Par69" w:history="1">
        <w:r>
          <w:rPr>
            <w:rFonts w:ascii="Calibri" w:hAnsi="Calibri" w:cs="Calibri"/>
            <w:color w:val="0000FF"/>
          </w:rPr>
          <w:t>пункте 16</w:t>
        </w:r>
      </w:hyperlink>
      <w:r>
        <w:rPr>
          <w:rFonts w:ascii="Calibri" w:hAnsi="Calibri" w:cs="Calibri"/>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118. Срок рассмотрения обращений со стороны граждан, их объединений и организаций составляет 30 календарных дней с момента их регистрации.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119. Контроль за предоставлением муниципальной услуги осуществляется в соответствии с действующим законодательством.</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1"/>
        <w:rPr>
          <w:rFonts w:ascii="Calibri" w:hAnsi="Calibri" w:cs="Calibri"/>
        </w:rPr>
      </w:pPr>
      <w:r>
        <w:rPr>
          <w:rFonts w:ascii="Calibri" w:hAnsi="Calibri" w:cs="Calibri"/>
        </w:rPr>
        <w:t>Раздел V. ДОСУДЕБНЫЙ (ВНЕСУДЕБНЫЙ) ПОРЯДОК ОБЖАЛОВАНИЯ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А ТАКЖЕ ДОЛЖНОСТНЫХ ЛИЦ,</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МУНИЦИПАЛЬНЫХ СЛУЖАЩИХ</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outlineLvl w:val="2"/>
        <w:rPr>
          <w:rFonts w:ascii="Calibri" w:hAnsi="Calibri" w:cs="Calibri"/>
        </w:rPr>
      </w:pPr>
      <w:r>
        <w:rPr>
          <w:rFonts w:ascii="Calibri" w:hAnsi="Calibri" w:cs="Calibri"/>
        </w:rPr>
        <w:t>Глава 30. ОБЖАЛОВАНИЕ РЕШЕНИЙ И ДЕЙСТВИЙ (БЕЗДЕЙСТВИЯ)</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 А ТАКЖЕ ДОЛЖНОСТНЫХ ЛИЦ</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Calibri" w:hAnsi="Calibri" w:cs="Calibri"/>
        </w:rPr>
        <w:lastRenderedPageBreak/>
        <w:t>уполномоченного органа, а также должностных лиц уполномоченного органа, связанные с предоставлением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города Усолье-Сибирское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122. Информацию о порядке подачи и рассмотрения жалобы заинтересованные лица могут получить: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уполномоченным органом;</w:t>
      </w:r>
    </w:p>
    <w:p w:rsidR="00FE5DCB" w:rsidRDefault="00FE5DCB" w:rsidP="00FE5DCB">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E5D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E5DCB" w:rsidRDefault="00FE5DCB">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FE5DCB" w:rsidRDefault="00FE5DCB">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FE5DCB" w:rsidRDefault="00FE5DCB">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FE5DCB" w:rsidRDefault="00FE5DCB">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вместо адреса "http:www.usolie-sibirskoe.ru" следует читать "http://usolie-sibirskoe.ru".</w:t>
            </w:r>
          </w:p>
        </w:tc>
        <w:tc>
          <w:tcPr>
            <w:tcW w:w="113" w:type="dxa"/>
            <w:shd w:val="clear" w:color="auto" w:fill="F4F3F8"/>
            <w:tcMar>
              <w:top w:w="0" w:type="dxa"/>
              <w:left w:w="0" w:type="dxa"/>
              <w:bottom w:w="0" w:type="dxa"/>
              <w:right w:w="0" w:type="dxa"/>
            </w:tcMar>
          </w:tcPr>
          <w:p w:rsidR="00FE5DCB" w:rsidRDefault="00FE5DCB">
            <w:pPr>
              <w:autoSpaceDE w:val="0"/>
              <w:autoSpaceDN w:val="0"/>
              <w:adjustRightInd w:val="0"/>
              <w:spacing w:after="0" w:line="240" w:lineRule="auto"/>
              <w:jc w:val="both"/>
              <w:rPr>
                <w:rFonts w:ascii="Calibri" w:hAnsi="Calibri" w:cs="Calibri"/>
                <w:color w:val="392C69"/>
              </w:rPr>
            </w:pPr>
          </w:p>
        </w:tc>
      </w:tr>
    </w:tbl>
    <w:p w:rsidR="00FE5DCB" w:rsidRDefault="00FE5DCB" w:rsidP="00FE5DCB">
      <w:pPr>
        <w:autoSpaceDE w:val="0"/>
        <w:autoSpaceDN w:val="0"/>
        <w:adjustRightInd w:val="0"/>
        <w:spacing w:before="280" w:after="0" w:line="240" w:lineRule="auto"/>
        <w:ind w:firstLine="540"/>
        <w:jc w:val="both"/>
        <w:rPr>
          <w:rFonts w:ascii="Calibri" w:hAnsi="Calibri" w:cs="Calibri"/>
        </w:rPr>
      </w:pPr>
      <w:r>
        <w:rPr>
          <w:rFonts w:ascii="Calibri" w:hAnsi="Calibri" w:cs="Calibri"/>
        </w:rPr>
        <w:t>б) на официальном сайте уполномоченного органа в информационно-телекоммуникационной сети "Интернет" - http:www.usolie-sibirskoe.ru;</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посредством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Заинтересованное лицо может обратиться с жалобой, в том числе в следующих случаях:</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нарушение срока регистрации заявления заявителя о предоставлении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нарушение срока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города Усолье-Сибирское, настоящим административным регламентом для предоставления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города Усолье-Сибирское для предоставления муниципальной услуги, у заявителя;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города Усолье-Сибирское, а также настоящим административным регламентом;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города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123. Жалоба может быть подана в письменной форме на бумажном носителе, в электронной форме одним из следующих способов:</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лично по адресу: 665452, Иркутская область, г. Усолье-Сибирское, ул. Ватутина, д. 10; телефон: 8(39543) 6-33-40, факс: 8(39543) 6-33-40;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почтовой связи;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с использованием информационно-телекоммуникационной сети "Интернет":</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электронная почта: admin-usolie@usolie-sibirskoe.ru;</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официальный сайт уполномоченного органа: http://www.usolie-sibirskoe.ru;</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посредством Портала;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через МФЦ.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жалоб осуществляется в соответствии с графиком приема заявителей.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125. Жалоба может быть подана при личном приеме заинтересованного лица. Прием заинтересованных лиц в администрации города Усолье-Сибирское осуществляет глава администрации города Усолье-Сибирское, в случае его отсутствия - первый заместитель главы администрации города - начальник управления по социально-экономическим вопросам.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126. Прием заинтересованных лиц главой администрации города Усолье-Сибирское проводится по предварительной записи, которая осуществляется по телефону: 8(39543) 6-33-40.</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127. При личном приеме обратившееся заинтересованное лицо предъявляет документ, удостоверяющий его личность.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128. Жалоба должна содержать:</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уполномоченного органа, должностного лица уполномоченного органа;</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129. При рассмотрении жалобы: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130.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131. Порядок рассмотрения отдельных жалоб:</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FE5DCB" w:rsidRDefault="00FE5DCB" w:rsidP="00FE5DCB">
      <w:pPr>
        <w:autoSpaceDE w:val="0"/>
        <w:autoSpaceDN w:val="0"/>
        <w:adjustRightInd w:val="0"/>
        <w:spacing w:before="220" w:after="0" w:line="240" w:lineRule="auto"/>
        <w:ind w:firstLine="540"/>
        <w:jc w:val="both"/>
        <w:rPr>
          <w:rFonts w:ascii="Calibri" w:hAnsi="Calibri" w:cs="Calibri"/>
        </w:rPr>
      </w:pPr>
      <w:bookmarkStart w:id="9" w:name="Par529"/>
      <w:bookmarkEnd w:id="9"/>
      <w:r>
        <w:rPr>
          <w:rFonts w:ascii="Calibri" w:hAnsi="Calibri" w:cs="Calibri"/>
        </w:rPr>
        <w:t>132. По результатам рассмотрения жалобы уполномоченный орган принимает одно из следующих решений:</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города Усолье-Сибирское;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отказывает в удовлетворении жалобы.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133. Не позднее дня, следующего за днем принятия решения, указанного в </w:t>
      </w:r>
      <w:hyperlink w:anchor="Par529" w:history="1">
        <w:r>
          <w:rPr>
            <w:rFonts w:ascii="Calibri" w:hAnsi="Calibri" w:cs="Calibri"/>
            <w:color w:val="0000FF"/>
          </w:rPr>
          <w:t>пункте 132</w:t>
        </w:r>
      </w:hyperlink>
      <w:r>
        <w:rPr>
          <w:rFonts w:ascii="Calibri" w:hAnsi="Calibri" w:cs="Calibri"/>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134. В ответе по результатам рассмотрения жалобы указываются: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фамилия, имя и (если имеется) отчество заинтересованного лица, подавшего жалобу;</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д) принятое по жалобе решение;</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135. Основаниями отказа в удовлетворении жалобы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наличие решения по жалобе, принятого ранее в отношении того же заинтересованного лица и по тому же предмету жалобы.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136. Решение, принятое по результатам рассмотрения жалобы, может быть обжаловано в порядке, установленном законодательством.</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138. Способами информирования заинтересованных лиц о порядке подачи и рассмотрения жалобы являются:</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а) личное обращение заинтересованных лиц в уполномоченный орган;</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б) через организации почтовой связи;</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в) с помощью средств электронной связи (направление письма на адрес электронной почты уполномоченный орган);</w:t>
      </w:r>
    </w:p>
    <w:p w:rsidR="00FE5DCB" w:rsidRDefault="00FE5DCB" w:rsidP="00FE5DCB">
      <w:pPr>
        <w:autoSpaceDE w:val="0"/>
        <w:autoSpaceDN w:val="0"/>
        <w:adjustRightInd w:val="0"/>
        <w:spacing w:before="220" w:after="0" w:line="240" w:lineRule="auto"/>
        <w:ind w:firstLine="540"/>
        <w:jc w:val="both"/>
        <w:rPr>
          <w:rFonts w:ascii="Calibri" w:hAnsi="Calibri" w:cs="Calibri"/>
        </w:rPr>
      </w:pPr>
      <w:r>
        <w:rPr>
          <w:rFonts w:ascii="Calibri" w:hAnsi="Calibri" w:cs="Calibri"/>
        </w:rPr>
        <w:t>г) с помощью телефонной и факсимильной связи.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Начальник отдела архитектуры</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lastRenderedPageBreak/>
        <w:t>и градостроительства администрации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города Усолье-Сибирское</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О.Г.УСОВ</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"Утверждение схемы расположения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земельного участка, находящегося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в муниципальной собственности"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Главе администрации города Усолье-Сибирское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полностью)</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адрес: 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 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электронной почты 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(указывается полное наименование заявителя,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его реквизиты, юридический и почтовый адрес</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(последнее при отличии от юридического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адреса) - для юридических лиц; фамилия,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отчество заявителя (последнее при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наличии), почтовый адрес, паспортные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данные с указанием прописки - для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физических лиц)</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591"/>
      <w:bookmarkEnd w:id="10"/>
      <w:r>
        <w:rPr>
          <w:rFonts w:ascii="Courier New" w:eastAsiaTheme="minorHAnsi" w:hAnsi="Courier New" w:cs="Courier New"/>
          <w:color w:val="auto"/>
          <w:sz w:val="20"/>
          <w:szCs w:val="20"/>
        </w:rPr>
        <w:t xml:space="preserve">                                 ЗАЯВЛЕНИЕ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УТВЕРЖДЕНИИ СХЕМЫ РАСПОЛОЖЕНИЯ ЗЕМЕЛЬНОГО УЧАСТКА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со  </w:t>
      </w:r>
      <w:hyperlink r:id="rId28" w:history="1">
        <w:r>
          <w:rPr>
            <w:rFonts w:ascii="Courier New" w:eastAsiaTheme="minorHAnsi" w:hAnsi="Courier New" w:cs="Courier New"/>
            <w:color w:val="0000FF"/>
            <w:sz w:val="20"/>
            <w:szCs w:val="20"/>
          </w:rPr>
          <w:t>ст.  11.10</w:t>
        </w:r>
      </w:hyperlink>
      <w:r>
        <w:rPr>
          <w:rFonts w:ascii="Courier New" w:eastAsiaTheme="minorHAnsi" w:hAnsi="Courier New" w:cs="Courier New"/>
          <w:color w:val="auto"/>
          <w:sz w:val="20"/>
          <w:szCs w:val="20"/>
        </w:rPr>
        <w:t xml:space="preserve"> Земельного кодекса Российской Федерации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утвердить схему расположения земельного участка на кадастровом плане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территории города Усолье-Сибирское для подготовки и организации аукциона по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продаже  земельного участка, находящегося в муниципальной собственности или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аукциона   на   право   заключения   договора  аренды  земельного  участка,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находящегося в муниципальной собственности: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земельного участка (или: при отсутствии адреса земельного участка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иное описание местоположения земельного участка): 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площадь земельного участка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кадастровый номер земельного участка (или: кадастровые номера земельных</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участков,  из  которых  в  соответствии  со  схемой расположения земельного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участка предусмотрено образование земельного участка) 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территориальная  зона,  в границах которой образуется земельный участок</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вид    разрешенного    использования    образуемого    земельного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участка)___________________________________________________________________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цель использования земельного участка 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Копия паспорта или иного документа, удостоверяющего личность заявителя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для физических лиц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2.  Документы, подтверждающие полномочия лица, подписавшего заявление - для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юридических лиц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Документы,  подтверждающие  полномочия  лица,  подающего  заявление  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документы,  действовать  от  имени  заявителя,  в случае подачи заявления 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документов представителем заявителя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Выписка из Единого государственного реестра юридических лиц, выданная не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ранее  чем  за три месяца до дня подачи заявления (предъявляется по желанию</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 ____ г.                  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заявителя с расшифровкой)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"Утверждение схемы расположения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земельного участка, находящегося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в муниципальной собственности"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Главе администрации города Усолье-Сибирское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полностью)</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Почтовый адрес: 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Контактный телефон 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электронной почты 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(указывается полное наименование заявителя,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его реквизиты, юридический и почтовый адрес</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(последнее при отличии от юридического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адреса) - для юридических лиц; фамилия,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отчество заявителя (последнее при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наличии), почтовый адрес, паспортные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данные с указанием прописки - для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физических лиц)</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 w:name="Par660"/>
      <w:bookmarkEnd w:id="11"/>
      <w:r>
        <w:rPr>
          <w:rFonts w:ascii="Courier New" w:eastAsiaTheme="minorHAnsi" w:hAnsi="Courier New" w:cs="Courier New"/>
          <w:color w:val="auto"/>
          <w:sz w:val="20"/>
          <w:szCs w:val="20"/>
        </w:rPr>
        <w:t xml:space="preserve">                                 ЗАЯВЛЕНИЕ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УТВЕРЖДЕНИИ СХЕМЫ РАСПОЛОЖЕНИЯ ЗЕМЕЛЬНОГО УЧАСТКА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со  </w:t>
      </w:r>
      <w:hyperlink r:id="rId29" w:history="1">
        <w:r>
          <w:rPr>
            <w:rFonts w:ascii="Courier New" w:eastAsiaTheme="minorHAnsi" w:hAnsi="Courier New" w:cs="Courier New"/>
            <w:color w:val="0000FF"/>
            <w:sz w:val="20"/>
            <w:szCs w:val="20"/>
          </w:rPr>
          <w:t>ст.  11.10</w:t>
        </w:r>
      </w:hyperlink>
      <w:r>
        <w:rPr>
          <w:rFonts w:ascii="Courier New" w:eastAsiaTheme="minorHAnsi" w:hAnsi="Courier New" w:cs="Courier New"/>
          <w:color w:val="auto"/>
          <w:sz w:val="20"/>
          <w:szCs w:val="20"/>
        </w:rPr>
        <w:t xml:space="preserve"> Земельного кодекса Российской Федерации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утвердить схему расположения земельного участка на кадастровом плане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территории    города   Усолье-Сибирское,   находящегося   в   муниципальной</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собственности: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земельного участка (или: при отсутствии адреса земельного участка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иное описание местоположения земельного участка): 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площадь земельного участка 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кадастровый номер земельного участка (или: кадастровые номера земельных</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участков,  из  которых  в  соответствии  со  схемой расположения земельного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участка предусмотрено образование земельного участка) 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территориальная  зона,  в границах которой образуется земельный участок</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вид разрешенного использования образуемого земельного участка) 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цель использования земельного участка 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Копия паспорта или иного документа, удостоверяющего личность заявителя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для физических лиц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Документы, подтверждающие полномочия лица, подписавшего заявление - для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юридических лиц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Документы,  подтверждающие  полномочия  лица,  подающего  заявление  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документы,  действовать  от  имени  заявителя,  в случае подачи заявления и</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документов представителем заявителя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Схема расположения земельного участка.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5.  Копии  правоустанавливающих  и  (или) правоудостоверяющих документов на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исходный земельный участок, если права на него не зарегистрированы в Едином</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государственном  реестре  прав  на  недвижимое  имущество и сделок с ним на</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  Кадастровый  паспорт  земельного  участка  (предоставляется  по желанию</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7. Выписка из Единого государственного реестра юридических лиц, выданная не</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ранее чем за три месяца до дня подачи заявления (предоставляется по желанию</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на ______ л. в 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8. Выписка из Единого государственного реестра прав на недвижимое имущество</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сделок  с  ним  (предоставляется  по  желанию  заявителя) на ______ л. в</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 экз.</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 ____ г.              __________________________________</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заявителя с расшифровкой)</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"Утверждение схемы расположения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земельного участка, находящегося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в муниципальной собственности"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rPr>
          <w:rFonts w:ascii="Calibri" w:hAnsi="Calibri" w:cs="Calibri"/>
        </w:rPr>
      </w:pPr>
      <w:bookmarkStart w:id="12" w:name="Par713"/>
      <w:bookmarkEnd w:id="12"/>
      <w:r>
        <w:rPr>
          <w:rFonts w:ascii="Calibri" w:hAnsi="Calibri" w:cs="Calibri"/>
        </w:rPr>
        <w:t>БЛОК-СХЕМА</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СЛУЧАЕ ОБРАЗОВАНИЯ ЗЕМЕЛЬНОГО УЧАСТКА ДЛЯ ЕГО ПРОДАЖИ ИЛИ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ПРЕДОСТАВЛЕНИЯ В АРЕНДУ ПУТЕМ ПРОВЕДЕНИЯ АУКЦИОНА)</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Прием и регистрация заявления и документов, подлежащих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представлению заявителем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 течение 10 минут)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Формирование и направление межведомственных запросов в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органы, участвующие в предоставлении муниципальной услуги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(формирование в течение 3 рабочих дней со дня регистрации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заявления)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Утверждение схемы расположения земельного участка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 течение 2 месяцев со дня регистрации заявления)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Направление (выдача) заявителю решения об утверждении схемы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расположения земельного участка либо об отказе в ее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утверждении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 течение 3 рабочих дней со дня принятия соответствующего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решения)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"Утверждение схемы расположения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земельного участка, находящегося</w:t>
      </w:r>
    </w:p>
    <w:p w:rsidR="00FE5DCB" w:rsidRDefault="00FE5DCB" w:rsidP="00FE5DCB">
      <w:pPr>
        <w:autoSpaceDE w:val="0"/>
        <w:autoSpaceDN w:val="0"/>
        <w:adjustRightInd w:val="0"/>
        <w:spacing w:after="0" w:line="240" w:lineRule="auto"/>
        <w:jc w:val="right"/>
        <w:rPr>
          <w:rFonts w:ascii="Calibri" w:hAnsi="Calibri" w:cs="Calibri"/>
        </w:rPr>
      </w:pPr>
      <w:r>
        <w:rPr>
          <w:rFonts w:ascii="Calibri" w:hAnsi="Calibri" w:cs="Calibri"/>
        </w:rPr>
        <w:t>в муниципальной собственности"</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center"/>
        <w:rPr>
          <w:rFonts w:ascii="Calibri" w:hAnsi="Calibri" w:cs="Calibri"/>
        </w:rPr>
      </w:pPr>
      <w:bookmarkStart w:id="13" w:name="Par758"/>
      <w:bookmarkEnd w:id="13"/>
      <w:r>
        <w:rPr>
          <w:rFonts w:ascii="Calibri" w:hAnsi="Calibri" w:cs="Calibri"/>
        </w:rPr>
        <w:t>БЛОК-СХЕМА</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FE5DCB" w:rsidRDefault="00FE5DCB" w:rsidP="00FE5DCB">
      <w:pPr>
        <w:autoSpaceDE w:val="0"/>
        <w:autoSpaceDN w:val="0"/>
        <w:adjustRightInd w:val="0"/>
        <w:spacing w:after="0" w:line="240" w:lineRule="auto"/>
        <w:jc w:val="center"/>
        <w:rPr>
          <w:rFonts w:ascii="Calibri" w:hAnsi="Calibri" w:cs="Calibri"/>
        </w:rPr>
      </w:pPr>
      <w:r>
        <w:rPr>
          <w:rFonts w:ascii="Calibri" w:hAnsi="Calibri" w:cs="Calibri"/>
        </w:rPr>
        <w:t>(В ОСТАЛЬНЫХ СЛУЧАЯХ)</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Прием и регистрация заявления и документов, подлежащих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представлению заявителем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(в течение 10 минут)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Формирование и направление межведомственных запросов в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органы, участвующие в предоставлении муниципальной услуги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(формирование в течение 3 рабочих дней со дня регистрации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заявления)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Утверждение схемы расположения земельного участка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течение 30 календарных дней со дня регистрации заявления)│</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│Направление (выдача) заявителю решения об утверждении схемы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расположения земельного участка либо об отказе в ее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утверждении (в течение 3 рабочих дней со дня принятия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соответствующего решения)                  │</w:t>
      </w:r>
    </w:p>
    <w:p w:rsidR="00FE5DCB" w:rsidRDefault="00FE5DCB" w:rsidP="00FE5DC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autoSpaceDE w:val="0"/>
        <w:autoSpaceDN w:val="0"/>
        <w:adjustRightInd w:val="0"/>
        <w:spacing w:after="0" w:line="240" w:lineRule="auto"/>
        <w:jc w:val="both"/>
        <w:rPr>
          <w:rFonts w:ascii="Calibri" w:hAnsi="Calibri" w:cs="Calibri"/>
        </w:rPr>
      </w:pPr>
    </w:p>
    <w:p w:rsidR="00FE5DCB" w:rsidRDefault="00FE5DCB" w:rsidP="00FE5DCB">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8C602B" w:rsidRDefault="008C602B">
      <w:bookmarkStart w:id="14" w:name="_GoBack"/>
      <w:bookmarkEnd w:id="14"/>
    </w:p>
    <w:sectPr w:rsidR="008C602B" w:rsidSect="001E5B5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7F"/>
    <w:rsid w:val="00873A7F"/>
    <w:rsid w:val="008C602B"/>
    <w:rsid w:val="00FE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99F8-5258-4A11-8B51-C16AECBE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E5885E9A9288FCE1BE173344CCA4AFA35C5A24B654CBFFCAFCAB9AB3093014DF4D178C934D11691EF17762CM5s7G" TargetMode="External"/><Relationship Id="rId13" Type="http://schemas.openxmlformats.org/officeDocument/2006/relationships/hyperlink" Target="consultantplus://offline/ref=58CE5885E9A9288FCE1BFF7E22209046FF3F9AAE4E6D42E1A1F2CCEEF46095541FB48F219A749A1B90F50B762D4B37742BM4sEG" TargetMode="External"/><Relationship Id="rId18" Type="http://schemas.openxmlformats.org/officeDocument/2006/relationships/hyperlink" Target="consultantplus://offline/ref=58CE5885E9A9288FCE1BE173344CCA4AFD3CCCA44F6D4CBFFCAFCAB9AB3093015FF48971C83B9B47D6A418742A4B3577374E17E8M4s3G" TargetMode="External"/><Relationship Id="rId26" Type="http://schemas.openxmlformats.org/officeDocument/2006/relationships/hyperlink" Target="consultantplus://offline/ref=58CE5885E9A9288FCE1BE173344CCA4AFD3CCDA246664CBFFCAFCAB9AB3093015FF48974CB30CD1395FA41276A0038762D5217E95F07B2DEM3sBG" TargetMode="External"/><Relationship Id="rId3" Type="http://schemas.openxmlformats.org/officeDocument/2006/relationships/webSettings" Target="webSettings.xml"/><Relationship Id="rId21" Type="http://schemas.openxmlformats.org/officeDocument/2006/relationships/hyperlink" Target="consultantplus://offline/ref=58CE5885E9A9288FCE1BE173344CCA4AFD3DC0A24F6C4CBFFCAFCAB9AB3093014DF4D178C934D11691EF17762CM5s7G" TargetMode="External"/><Relationship Id="rId7" Type="http://schemas.openxmlformats.org/officeDocument/2006/relationships/hyperlink" Target="consultantplus://offline/ref=58CE5885E9A9288FCE1BE173344CCA4AFA35C5A648644CBFFCAFCAB9AB3093014DF4D178C934D11691EF17762CM5s7G" TargetMode="External"/><Relationship Id="rId12" Type="http://schemas.openxmlformats.org/officeDocument/2006/relationships/hyperlink" Target="consultantplus://offline/ref=58CE5885E9A9288FCE1BE173344CCA4AFC34C2A547624CBFFCAFCAB9AB3093014DF4D178C934D11691EF17762CM5s7G" TargetMode="External"/><Relationship Id="rId17" Type="http://schemas.openxmlformats.org/officeDocument/2006/relationships/hyperlink" Target="consultantplus://offline/ref=58CE5885E9A9288FCE1BFF7E22209046FF3F9AAE4E6743E8A2FFCCEEF46095541FB48F218874C21792F114762D5E61256D191AE8451BB2DF27B2EB02MCs4G" TargetMode="External"/><Relationship Id="rId25" Type="http://schemas.openxmlformats.org/officeDocument/2006/relationships/hyperlink" Target="consultantplus://offline/ref=58CE5885E9A9288FCE1BFF7E22209046FF3F9AAE496D4FE0A8F091E4FC39995618BBD0368F3DCE1692F11177250164307C4115EE5F05B1C23BB0E9M0s2G" TargetMode="External"/><Relationship Id="rId2" Type="http://schemas.openxmlformats.org/officeDocument/2006/relationships/settings" Target="settings.xml"/><Relationship Id="rId16" Type="http://schemas.openxmlformats.org/officeDocument/2006/relationships/hyperlink" Target="consultantplus://offline/ref=58CE5885E9A9288FCE1BFF7E22209046FF3F9AAE486546E9A9F091E4FC39995618BBD0248F65C21496EF157530573576M2sBG" TargetMode="External"/><Relationship Id="rId20" Type="http://schemas.openxmlformats.org/officeDocument/2006/relationships/hyperlink" Target="consultantplus://offline/ref=58CE5885E9A9288FCE1BE173344CCA4AFD3DC0A24F6C4CBFFCAFCAB9AB3093015FF48974CD35C442C3B5407B2C512B742A5215EA43M0s7G" TargetMode="External"/><Relationship Id="rId29" Type="http://schemas.openxmlformats.org/officeDocument/2006/relationships/hyperlink" Target="consultantplus://offline/ref=58CE5885E9A9288FCE1BE173344CCA4AFD3DC0A24F6C4CBFFCAFCAB9AB3093015FF48976CF36C442C3B5407B2C512B742A5215EA43M0s7G" TargetMode="External"/><Relationship Id="rId1" Type="http://schemas.openxmlformats.org/officeDocument/2006/relationships/styles" Target="styles.xml"/><Relationship Id="rId6" Type="http://schemas.openxmlformats.org/officeDocument/2006/relationships/hyperlink" Target="consultantplus://offline/ref=58CE5885E9A9288FCE1BE173344CCA4AFD3DC0A74D634CBFFCAFCAB9AB3093014DF4D178C934D11691EF17762CM5s7G" TargetMode="External"/><Relationship Id="rId11" Type="http://schemas.openxmlformats.org/officeDocument/2006/relationships/hyperlink" Target="consultantplus://offline/ref=58CE5885E9A9288FCE1BE173344CCA4AFF33C1A447614CBFFCAFCAB9AB3093014DF4D178C934D11691EF17762CM5s7G" TargetMode="External"/><Relationship Id="rId24" Type="http://schemas.openxmlformats.org/officeDocument/2006/relationships/hyperlink" Target="consultantplus://offline/ref=58CE5885E9A9288FCE1BE173344CCA4AFF36C0A64F624CBFFCAFCAB9AB3093015FF48974CB30CF1F91FA41276A0038762D5217E95F07B2DEM3sBG" TargetMode="External"/><Relationship Id="rId5" Type="http://schemas.openxmlformats.org/officeDocument/2006/relationships/hyperlink" Target="consultantplus://offline/ref=58CE5885E9A9288FCE1BE173344CCA4AFD3DC0A24F6C4CBFFCAFCAB9AB3093014DF4D178C934D11691EF17762CM5s7G" TargetMode="External"/><Relationship Id="rId15" Type="http://schemas.openxmlformats.org/officeDocument/2006/relationships/hyperlink" Target="consultantplus://offline/ref=58CE5885E9A9288FCE1BFF7E22209046FF3F9AAE4E6441EBA3FCCCEEF46095541FB48F219A749A1B90F50B762D4B37742BM4sEG" TargetMode="External"/><Relationship Id="rId23" Type="http://schemas.openxmlformats.org/officeDocument/2006/relationships/hyperlink" Target="consultantplus://offline/ref=58CE5885E9A9288FCE1BE173344CCA4AFA34C1AB4C604CBFFCAFCAB9AB3093014DF4D178C934D11691EF17762CM5s7G" TargetMode="External"/><Relationship Id="rId28" Type="http://schemas.openxmlformats.org/officeDocument/2006/relationships/hyperlink" Target="consultantplus://offline/ref=58CE5885E9A9288FCE1BE173344CCA4AFD3DC0A24F6C4CBFFCAFCAB9AB3093015FF48976CF36C442C3B5407B2C512B742A5215EA43M0s7G" TargetMode="External"/><Relationship Id="rId10" Type="http://schemas.openxmlformats.org/officeDocument/2006/relationships/hyperlink" Target="consultantplus://offline/ref=58CE5885E9A9288FCE1BE173344CCA4AFD3CCCA44F6D4CBFFCAFCAB9AB3093015FF48974CB30CF1F96FA41276A0038762D5217E95F07B2DEM3sBG" TargetMode="External"/><Relationship Id="rId19" Type="http://schemas.openxmlformats.org/officeDocument/2006/relationships/hyperlink" Target="consultantplus://offline/ref=58CE5885E9A9288FCE1BE173344CCA4AFD3DC0A24F6C4CBFFCAFCAB9AB3093015FF48976CD30C442C3B5407B2C512B742A5215EA43M0s7G" TargetMode="External"/><Relationship Id="rId31" Type="http://schemas.openxmlformats.org/officeDocument/2006/relationships/theme" Target="theme/theme1.xml"/><Relationship Id="rId4" Type="http://schemas.openxmlformats.org/officeDocument/2006/relationships/hyperlink" Target="consultantplus://offline/ref=58CE5885E9A9288FCE1BE173344CCA4AFC3CC3A644331BBDADFAC4BCA360C91149BD8671D530CC0890F117M7s4G" TargetMode="External"/><Relationship Id="rId9" Type="http://schemas.openxmlformats.org/officeDocument/2006/relationships/hyperlink" Target="consultantplus://offline/ref=58CE5885E9A9288FCE1BE173344CCA4AFA34C1AB4C674CBFFCAFCAB9AB3093014DF4D178C934D11691EF17762CM5s7G" TargetMode="External"/><Relationship Id="rId14" Type="http://schemas.openxmlformats.org/officeDocument/2006/relationships/hyperlink" Target="consultantplus://offline/ref=58CE5885E9A9288FCE1BFF7E22209046FF3F9AAE4E6D4FEAA0FFCCEEF46095541FB48F219A749A1B90F50B762D4B37742BM4sEG" TargetMode="External"/><Relationship Id="rId22" Type="http://schemas.openxmlformats.org/officeDocument/2006/relationships/hyperlink" Target="consultantplus://offline/ref=58CE5885E9A9288FCE1BE173344CCA4AFD3DC0A24F6C4CBFFCAFCAB9AB3093015FF48974CB39C71DC6A051232357316A294F09E84107MBs0G" TargetMode="External"/><Relationship Id="rId27" Type="http://schemas.openxmlformats.org/officeDocument/2006/relationships/hyperlink" Target="consultantplus://offline/ref=58CE5885E9A9288FCE1BE173344CCA4AFD3CCCA44F6D4CBFFCAFCAB9AB3093015FF4897DCD3B9B47D6A418742A4B3577374E17E8M4s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13219</Words>
  <Characters>75350</Characters>
  <Application>Microsoft Office Word</Application>
  <DocSecurity>0</DocSecurity>
  <Lines>627</Lines>
  <Paragraphs>176</Paragraphs>
  <ScaleCrop>false</ScaleCrop>
  <Company/>
  <LinksUpToDate>false</LinksUpToDate>
  <CharactersWithSpaces>88393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Костюкова Екатерина Сергеевна</dc:creator>
  <cp:keywords/>
  <dc:description/>
  <cp:lastModifiedBy>Костюкова Екатерина Сергеевна</cp:lastModifiedBy>
  <cp:revision>3</cp:revision>
  <dcterms:created xsi:type="dcterms:W3CDTF">2022-03-24T06:43:00Z</dcterms:created>
  <dcterms:modified xsi:type="dcterms:W3CDTF">2022-03-24T06:44:00Z</dcterms:modified>
</cp:coreProperties>
</file>