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B3" w:rsidRPr="00022A21" w:rsidRDefault="00BD6FB3" w:rsidP="00BD6FB3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022A21">
        <w:rPr>
          <w:sz w:val="27"/>
          <w:szCs w:val="27"/>
        </w:rPr>
        <w:t>Приложение 4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right"/>
        <w:outlineLvl w:val="0"/>
      </w:pPr>
      <w:r w:rsidRPr="00022A21">
        <w:rPr>
          <w:sz w:val="27"/>
          <w:szCs w:val="27"/>
        </w:rPr>
        <w:t xml:space="preserve">                                                                                      к Отчету о реализации Программы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both"/>
        <w:outlineLvl w:val="0"/>
      </w:pP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022A21">
        <w:rPr>
          <w:b/>
          <w:bCs/>
          <w:sz w:val="28"/>
          <w:szCs w:val="28"/>
        </w:rPr>
        <w:t xml:space="preserve">Оценка эффективности реализации муниципальной программы 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022A21">
        <w:rPr>
          <w:b/>
          <w:bCs/>
          <w:sz w:val="28"/>
          <w:szCs w:val="28"/>
        </w:rPr>
        <w:t>города Усолье-Сибирское «Формирование современной городской среды»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022A21">
        <w:rPr>
          <w:b/>
          <w:bCs/>
          <w:sz w:val="28"/>
          <w:szCs w:val="28"/>
        </w:rPr>
        <w:t xml:space="preserve"> на 2018-20</w:t>
      </w:r>
      <w:r w:rsidR="0062674D">
        <w:rPr>
          <w:b/>
          <w:bCs/>
          <w:sz w:val="28"/>
          <w:szCs w:val="28"/>
        </w:rPr>
        <w:t>30</w:t>
      </w:r>
      <w:r w:rsidRPr="00022A21">
        <w:rPr>
          <w:b/>
          <w:bCs/>
          <w:sz w:val="28"/>
          <w:szCs w:val="28"/>
        </w:rPr>
        <w:t xml:space="preserve"> годы 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022A21">
        <w:rPr>
          <w:b/>
          <w:bCs/>
          <w:sz w:val="28"/>
          <w:szCs w:val="28"/>
        </w:rPr>
        <w:t xml:space="preserve"> за 202</w:t>
      </w:r>
      <w:r w:rsidR="00262BE2">
        <w:rPr>
          <w:b/>
          <w:bCs/>
          <w:sz w:val="28"/>
          <w:szCs w:val="28"/>
        </w:rPr>
        <w:t>5</w:t>
      </w:r>
      <w:r w:rsidRPr="00022A21">
        <w:rPr>
          <w:b/>
          <w:bCs/>
          <w:sz w:val="28"/>
          <w:szCs w:val="28"/>
        </w:rPr>
        <w:t xml:space="preserve"> год</w:t>
      </w:r>
    </w:p>
    <w:p w:rsidR="00BD6FB3" w:rsidRDefault="00BD6FB3" w:rsidP="00331CF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BD6FB3" w:rsidRPr="00BD6FB3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22A21">
        <w:rPr>
          <w:bCs/>
          <w:sz w:val="28"/>
          <w:szCs w:val="28"/>
        </w:rPr>
        <w:t xml:space="preserve">Оценка эффективности проведена 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администрации города Усолье-Сибирское от 01 августа 2019 года № 1901 (далее – Порядок). </w:t>
      </w:r>
    </w:p>
    <w:p w:rsidR="00BD6FB3" w:rsidRPr="00022A21" w:rsidRDefault="00BD6FB3" w:rsidP="00331CF1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rFonts w:eastAsia="Calibri"/>
          <w:b/>
          <w:sz w:val="28"/>
          <w:szCs w:val="28"/>
          <w:lang w:eastAsia="en-US"/>
        </w:rPr>
        <w:t>1. Для оценки эффективности подпрограммы «Развитие благоустройства территории города Усолье-Сибирское» на 2018-20</w:t>
      </w:r>
      <w:r w:rsidR="0062674D">
        <w:rPr>
          <w:rFonts w:eastAsia="Calibri"/>
          <w:b/>
          <w:sz w:val="28"/>
          <w:szCs w:val="28"/>
          <w:lang w:eastAsia="en-US"/>
        </w:rPr>
        <w:t>30</w:t>
      </w:r>
      <w:r w:rsidRPr="00022A21">
        <w:rPr>
          <w:rFonts w:eastAsia="Calibri"/>
          <w:b/>
          <w:sz w:val="28"/>
          <w:szCs w:val="28"/>
          <w:lang w:eastAsia="en-US"/>
        </w:rPr>
        <w:t xml:space="preserve"> годы </w:t>
      </w:r>
      <w:r w:rsidRPr="00022A21">
        <w:rPr>
          <w:rFonts w:eastAsia="Calibri"/>
          <w:sz w:val="28"/>
          <w:szCs w:val="28"/>
          <w:lang w:eastAsia="en-US"/>
        </w:rPr>
        <w:t>(далее – Подпрограмма) учитываются 3 целевых показателя,</w:t>
      </w:r>
      <w:r w:rsidRPr="00022A2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22A21">
        <w:rPr>
          <w:rFonts w:eastAsia="Calibri"/>
          <w:sz w:val="28"/>
          <w:szCs w:val="28"/>
          <w:lang w:eastAsia="en-US"/>
        </w:rPr>
        <w:t xml:space="preserve">необходимые для комплексного анализа основных направлений: </w:t>
      </w:r>
    </w:p>
    <w:p w:rsidR="00BD6FB3" w:rsidRPr="00022A21" w:rsidRDefault="00BD6FB3" w:rsidP="00331CF1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rFonts w:eastAsia="Calibri"/>
          <w:sz w:val="28"/>
          <w:szCs w:val="28"/>
          <w:lang w:eastAsia="en-US"/>
        </w:rPr>
        <w:t>- количество благоустроенных дворовых территорий многоквартирных домов;</w:t>
      </w:r>
    </w:p>
    <w:p w:rsidR="00BD6FB3" w:rsidRPr="00022A21" w:rsidRDefault="00BD6FB3" w:rsidP="00331CF1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rFonts w:eastAsia="Calibri"/>
          <w:sz w:val="28"/>
          <w:szCs w:val="28"/>
          <w:lang w:eastAsia="en-US"/>
        </w:rPr>
        <w:t>- количество благоустроенных территорий общего пользования;</w:t>
      </w:r>
    </w:p>
    <w:p w:rsidR="00BD6FB3" w:rsidRPr="00022A21" w:rsidRDefault="00BD6FB3" w:rsidP="00331CF1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rFonts w:eastAsia="Calibri"/>
          <w:sz w:val="28"/>
          <w:szCs w:val="28"/>
          <w:lang w:eastAsia="en-US"/>
        </w:rPr>
        <w:t>-  количество образованных земельных участков, на которых расположены многоквартирные дома (ед.).</w:t>
      </w:r>
    </w:p>
    <w:p w:rsidR="00BD6FB3" w:rsidRPr="00022A21" w:rsidRDefault="00BD6FB3" w:rsidP="00331CF1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rFonts w:eastAsia="Calibri"/>
          <w:sz w:val="28"/>
          <w:szCs w:val="28"/>
          <w:lang w:eastAsia="en-US"/>
        </w:rPr>
        <w:t xml:space="preserve"> </w:t>
      </w:r>
      <w:r w:rsidRPr="00022A21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</w:t>
      </w:r>
      <w:r w:rsidRPr="00022A21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u w:val="single"/>
          <w:lang w:eastAsia="en-US"/>
        </w:rPr>
      </w:pPr>
      <w:r w:rsidRPr="00022A21">
        <w:rPr>
          <w:rFonts w:eastAsia="Calibri"/>
          <w:sz w:val="28"/>
          <w:szCs w:val="28"/>
          <w:lang w:eastAsia="en-US"/>
        </w:rPr>
        <w:t>(</w:t>
      </w:r>
      <w:r w:rsidR="00262BE2">
        <w:rPr>
          <w:rFonts w:eastAsia="Calibri"/>
          <w:sz w:val="28"/>
          <w:szCs w:val="28"/>
          <w:lang w:eastAsia="en-US"/>
        </w:rPr>
        <w:t>5</w:t>
      </w:r>
      <w:r w:rsidRPr="00022A21">
        <w:rPr>
          <w:rFonts w:eastAsia="Calibri"/>
          <w:sz w:val="28"/>
          <w:szCs w:val="28"/>
          <w:lang w:eastAsia="en-US"/>
        </w:rPr>
        <w:t>/</w:t>
      </w:r>
      <w:r w:rsidR="00262BE2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22A21">
        <w:rPr>
          <w:rFonts w:eastAsia="Calibri"/>
          <w:sz w:val="28"/>
          <w:szCs w:val="28"/>
          <w:lang w:eastAsia="en-US"/>
        </w:rPr>
        <w:t xml:space="preserve">+ </w:t>
      </w:r>
      <w:r w:rsidR="00262BE2">
        <w:rPr>
          <w:rFonts w:eastAsia="Calibri"/>
          <w:sz w:val="28"/>
          <w:szCs w:val="28"/>
          <w:lang w:eastAsia="en-US"/>
        </w:rPr>
        <w:t>1</w:t>
      </w:r>
      <w:r w:rsidRPr="00022A21">
        <w:rPr>
          <w:rFonts w:eastAsia="Calibri"/>
          <w:sz w:val="28"/>
          <w:szCs w:val="28"/>
          <w:lang w:eastAsia="en-US"/>
        </w:rPr>
        <w:t>/</w:t>
      </w:r>
      <w:r w:rsidR="00262BE2">
        <w:rPr>
          <w:rFonts w:eastAsia="Calibri"/>
          <w:sz w:val="28"/>
          <w:szCs w:val="28"/>
          <w:lang w:eastAsia="en-US"/>
        </w:rPr>
        <w:t>1</w:t>
      </w:r>
      <w:r w:rsidR="007A068B">
        <w:rPr>
          <w:rFonts w:eastAsia="Calibri"/>
          <w:sz w:val="28"/>
          <w:szCs w:val="28"/>
          <w:lang w:eastAsia="en-US"/>
        </w:rPr>
        <w:t xml:space="preserve"> + </w:t>
      </w:r>
      <w:r w:rsidR="00262BE2">
        <w:rPr>
          <w:rFonts w:eastAsia="Calibri"/>
          <w:sz w:val="28"/>
          <w:szCs w:val="28"/>
          <w:lang w:eastAsia="en-US"/>
        </w:rPr>
        <w:t>5</w:t>
      </w:r>
      <w:r w:rsidR="007A068B">
        <w:rPr>
          <w:rFonts w:eastAsia="Calibri"/>
          <w:sz w:val="28"/>
          <w:szCs w:val="28"/>
          <w:lang w:eastAsia="en-US"/>
        </w:rPr>
        <w:t>/</w:t>
      </w:r>
      <w:r w:rsidR="00262BE2">
        <w:rPr>
          <w:rFonts w:eastAsia="Calibri"/>
          <w:sz w:val="28"/>
          <w:szCs w:val="28"/>
          <w:lang w:eastAsia="en-US"/>
        </w:rPr>
        <w:t>5</w:t>
      </w:r>
      <w:r w:rsidRPr="00022A21">
        <w:rPr>
          <w:rFonts w:eastAsia="Calibri"/>
          <w:sz w:val="28"/>
          <w:szCs w:val="28"/>
          <w:lang w:eastAsia="en-US"/>
        </w:rPr>
        <w:t xml:space="preserve">)/3 = </w:t>
      </w:r>
      <w:r w:rsidRPr="00022A21">
        <w:rPr>
          <w:rFonts w:eastAsia="Calibri"/>
          <w:b/>
          <w:sz w:val="28"/>
          <w:szCs w:val="28"/>
          <w:lang w:eastAsia="en-US"/>
        </w:rPr>
        <w:t>1,0</w:t>
      </w:r>
      <w:r w:rsidR="00445647">
        <w:rPr>
          <w:rFonts w:eastAsia="Calibri"/>
          <w:b/>
          <w:sz w:val="28"/>
          <w:szCs w:val="28"/>
          <w:lang w:eastAsia="en-US"/>
        </w:rPr>
        <w:t>0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022A21">
        <w:rPr>
          <w:rFonts w:eastAsia="Calibri"/>
          <w:sz w:val="28"/>
          <w:szCs w:val="28"/>
          <w:lang w:eastAsia="en-US"/>
        </w:rPr>
        <w:t>, направленных на реализацию Подпрограммы, определяется путем сопоставления фактических и плановых объемов финансирования Подпрограммы:</w:t>
      </w:r>
    </w:p>
    <w:p w:rsidR="00BD6FB3" w:rsidRPr="00022A21" w:rsidRDefault="00445647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(27</w:t>
      </w:r>
      <w:r w:rsidR="00BD6FB3" w:rsidRPr="00022A21">
        <w:rPr>
          <w:rFonts w:eastAsia="Calibri"/>
          <w:sz w:val="28"/>
          <w:szCs w:val="28"/>
          <w:lang w:eastAsia="en-US"/>
        </w:rPr>
        <w:t xml:space="preserve"> </w:t>
      </w:r>
      <w:r w:rsidR="00262BE2">
        <w:rPr>
          <w:rFonts w:eastAsia="Calibri"/>
          <w:sz w:val="28"/>
          <w:szCs w:val="28"/>
          <w:lang w:eastAsia="en-US"/>
        </w:rPr>
        <w:t>248</w:t>
      </w:r>
      <w:r w:rsidR="00BD6FB3" w:rsidRPr="00022A21">
        <w:rPr>
          <w:rFonts w:eastAsia="Calibri"/>
          <w:sz w:val="28"/>
          <w:szCs w:val="28"/>
          <w:lang w:eastAsia="en-US"/>
        </w:rPr>
        <w:t xml:space="preserve"> </w:t>
      </w:r>
      <w:r w:rsidR="00262BE2">
        <w:rPr>
          <w:rFonts w:eastAsia="Calibri"/>
          <w:sz w:val="28"/>
          <w:szCs w:val="28"/>
          <w:lang w:eastAsia="en-US"/>
        </w:rPr>
        <w:t>545</w:t>
      </w:r>
      <w:r w:rsidR="00BD6FB3" w:rsidRPr="00022A21">
        <w:rPr>
          <w:rFonts w:eastAsia="Calibri"/>
          <w:sz w:val="28"/>
          <w:szCs w:val="28"/>
          <w:lang w:eastAsia="en-US"/>
        </w:rPr>
        <w:t>,</w:t>
      </w:r>
      <w:r w:rsidR="00262BE2">
        <w:rPr>
          <w:rFonts w:eastAsia="Calibri"/>
          <w:sz w:val="28"/>
          <w:szCs w:val="28"/>
          <w:lang w:eastAsia="en-US"/>
        </w:rPr>
        <w:t>34</w:t>
      </w:r>
      <w:r w:rsidR="00BD6FB3" w:rsidRPr="00022A21">
        <w:rPr>
          <w:rFonts w:eastAsia="Calibri"/>
          <w:sz w:val="28"/>
          <w:szCs w:val="28"/>
          <w:lang w:eastAsia="en-US"/>
        </w:rPr>
        <w:t>/</w:t>
      </w:r>
      <w:r w:rsidR="00262BE2">
        <w:rPr>
          <w:rFonts w:eastAsia="Calibri"/>
          <w:sz w:val="28"/>
          <w:szCs w:val="28"/>
          <w:lang w:eastAsia="en-US"/>
        </w:rPr>
        <w:t>27</w:t>
      </w:r>
      <w:r w:rsidR="00262BE2" w:rsidRPr="00022A21">
        <w:rPr>
          <w:rFonts w:eastAsia="Calibri"/>
          <w:sz w:val="28"/>
          <w:szCs w:val="28"/>
          <w:lang w:eastAsia="en-US"/>
        </w:rPr>
        <w:t xml:space="preserve"> </w:t>
      </w:r>
      <w:r w:rsidR="00262BE2">
        <w:rPr>
          <w:rFonts w:eastAsia="Calibri"/>
          <w:sz w:val="28"/>
          <w:szCs w:val="28"/>
          <w:lang w:eastAsia="en-US"/>
        </w:rPr>
        <w:t>248</w:t>
      </w:r>
      <w:r w:rsidR="00262BE2" w:rsidRPr="00022A21">
        <w:rPr>
          <w:rFonts w:eastAsia="Calibri"/>
          <w:sz w:val="28"/>
          <w:szCs w:val="28"/>
          <w:lang w:eastAsia="en-US"/>
        </w:rPr>
        <w:t xml:space="preserve"> </w:t>
      </w:r>
      <w:r w:rsidR="00262BE2">
        <w:rPr>
          <w:rFonts w:eastAsia="Calibri"/>
          <w:sz w:val="28"/>
          <w:szCs w:val="28"/>
          <w:lang w:eastAsia="en-US"/>
        </w:rPr>
        <w:t>545</w:t>
      </w:r>
      <w:r w:rsidR="00262BE2" w:rsidRPr="00022A21">
        <w:rPr>
          <w:rFonts w:eastAsia="Calibri"/>
          <w:sz w:val="28"/>
          <w:szCs w:val="28"/>
          <w:lang w:eastAsia="en-US"/>
        </w:rPr>
        <w:t>,</w:t>
      </w:r>
      <w:r w:rsidR="00262BE2">
        <w:rPr>
          <w:rFonts w:eastAsia="Calibri"/>
          <w:sz w:val="28"/>
          <w:szCs w:val="28"/>
          <w:lang w:eastAsia="en-US"/>
        </w:rPr>
        <w:t>34</w:t>
      </w:r>
      <w:r w:rsidR="00BD6FB3" w:rsidRPr="00022A21">
        <w:rPr>
          <w:rFonts w:eastAsia="Calibri"/>
          <w:sz w:val="28"/>
          <w:szCs w:val="28"/>
          <w:lang w:eastAsia="en-US"/>
        </w:rPr>
        <w:t xml:space="preserve">) = </w:t>
      </w:r>
      <w:r w:rsidR="00262BE2" w:rsidRPr="00022A21">
        <w:rPr>
          <w:rFonts w:eastAsia="Calibri"/>
          <w:b/>
          <w:sz w:val="28"/>
          <w:szCs w:val="28"/>
          <w:lang w:eastAsia="en-US"/>
        </w:rPr>
        <w:t>1,0</w:t>
      </w:r>
      <w:r w:rsidR="00262BE2">
        <w:rPr>
          <w:rFonts w:eastAsia="Calibri"/>
          <w:b/>
          <w:sz w:val="28"/>
          <w:szCs w:val="28"/>
          <w:lang w:eastAsia="en-US"/>
        </w:rPr>
        <w:t>0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022A21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1: </w:t>
      </w:r>
      <w:r w:rsidR="00445647">
        <w:rPr>
          <w:rFonts w:eastAsia="Calibri"/>
          <w:sz w:val="28"/>
          <w:szCs w:val="28"/>
          <w:lang w:eastAsia="en-US"/>
        </w:rPr>
        <w:t xml:space="preserve">(1,00 * </w:t>
      </w:r>
      <w:r w:rsidR="00262BE2">
        <w:rPr>
          <w:rFonts w:eastAsia="Calibri"/>
          <w:sz w:val="28"/>
          <w:szCs w:val="28"/>
          <w:lang w:eastAsia="en-US"/>
        </w:rPr>
        <w:t>1</w:t>
      </w:r>
      <w:r w:rsidRPr="00022A21">
        <w:rPr>
          <w:rFonts w:eastAsia="Calibri"/>
          <w:sz w:val="28"/>
          <w:szCs w:val="28"/>
          <w:lang w:eastAsia="en-US"/>
        </w:rPr>
        <w:t>,</w:t>
      </w:r>
      <w:r w:rsidR="00262BE2">
        <w:rPr>
          <w:rFonts w:eastAsia="Calibri"/>
          <w:sz w:val="28"/>
          <w:szCs w:val="28"/>
          <w:lang w:eastAsia="en-US"/>
        </w:rPr>
        <w:t>00</w:t>
      </w:r>
      <w:r w:rsidR="00445647">
        <w:rPr>
          <w:rFonts w:eastAsia="Calibri"/>
          <w:sz w:val="28"/>
          <w:szCs w:val="28"/>
          <w:lang w:eastAsia="en-US"/>
        </w:rPr>
        <w:t>)</w:t>
      </w:r>
      <w:r w:rsidRPr="00022A21">
        <w:rPr>
          <w:rFonts w:eastAsia="Calibri"/>
          <w:sz w:val="28"/>
          <w:szCs w:val="28"/>
          <w:lang w:eastAsia="en-US"/>
        </w:rPr>
        <w:t xml:space="preserve"> = </w:t>
      </w:r>
      <w:r w:rsidR="00262BE2">
        <w:rPr>
          <w:rFonts w:eastAsia="Calibri"/>
          <w:b/>
          <w:sz w:val="28"/>
          <w:szCs w:val="28"/>
          <w:u w:val="single"/>
          <w:lang w:eastAsia="en-US"/>
        </w:rPr>
        <w:t>1</w:t>
      </w:r>
      <w:r w:rsidRPr="00022A21">
        <w:rPr>
          <w:rFonts w:eastAsia="Calibri"/>
          <w:b/>
          <w:sz w:val="28"/>
          <w:szCs w:val="28"/>
          <w:u w:val="single"/>
          <w:lang w:eastAsia="en-US"/>
        </w:rPr>
        <w:t>,</w:t>
      </w:r>
      <w:r w:rsidR="00262BE2">
        <w:rPr>
          <w:rFonts w:eastAsia="Calibri"/>
          <w:b/>
          <w:sz w:val="28"/>
          <w:szCs w:val="28"/>
          <w:u w:val="single"/>
          <w:lang w:eastAsia="en-US"/>
        </w:rPr>
        <w:t>00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22A21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является эффективной.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hanging="4"/>
        <w:jc w:val="both"/>
        <w:rPr>
          <w:bCs/>
          <w:sz w:val="28"/>
          <w:szCs w:val="28"/>
          <w:lang w:eastAsia="en-US"/>
        </w:rPr>
      </w:pPr>
      <w:r w:rsidRPr="00022A21">
        <w:rPr>
          <w:bCs/>
          <w:sz w:val="28"/>
          <w:szCs w:val="28"/>
          <w:lang w:eastAsia="en-US"/>
        </w:rPr>
        <w:t xml:space="preserve">       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604"/>
        <w:jc w:val="both"/>
        <w:rPr>
          <w:sz w:val="28"/>
          <w:szCs w:val="28"/>
        </w:rPr>
      </w:pPr>
      <w:r w:rsidRPr="00022A21">
        <w:rPr>
          <w:bCs/>
          <w:sz w:val="28"/>
          <w:szCs w:val="28"/>
          <w:lang w:eastAsia="en-US"/>
        </w:rPr>
        <w:t xml:space="preserve">  2</w:t>
      </w:r>
      <w:r w:rsidRPr="00022A21">
        <w:rPr>
          <w:b/>
          <w:sz w:val="28"/>
          <w:szCs w:val="28"/>
        </w:rPr>
        <w:t>.</w:t>
      </w:r>
      <w:r w:rsidRPr="00022A21">
        <w:rPr>
          <w:sz w:val="28"/>
          <w:szCs w:val="28"/>
        </w:rPr>
        <w:t xml:space="preserve"> </w:t>
      </w:r>
      <w:r w:rsidRPr="00022A21">
        <w:rPr>
          <w:b/>
          <w:sz w:val="28"/>
          <w:szCs w:val="28"/>
        </w:rPr>
        <w:t xml:space="preserve">Для оценки эффективности Программы </w:t>
      </w:r>
      <w:r w:rsidRPr="00022A21">
        <w:rPr>
          <w:sz w:val="28"/>
          <w:szCs w:val="28"/>
        </w:rPr>
        <w:t>в перечень показателей включен 1 целевой показатель,</w:t>
      </w:r>
      <w:r w:rsidRPr="00022A21">
        <w:t xml:space="preserve"> </w:t>
      </w:r>
      <w:r w:rsidRPr="00022A21">
        <w:rPr>
          <w:sz w:val="28"/>
          <w:szCs w:val="28"/>
        </w:rPr>
        <w:t>необходимый для комплексного анализа результативности.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2A21">
        <w:rPr>
          <w:sz w:val="28"/>
          <w:szCs w:val="28"/>
          <w:u w:val="single"/>
        </w:rPr>
        <w:t>Оценка степени достижения цели и решения задач Программы</w:t>
      </w:r>
      <w:r w:rsidRPr="00022A21">
        <w:rPr>
          <w:sz w:val="28"/>
          <w:szCs w:val="28"/>
        </w:rPr>
        <w:t xml:space="preserve"> определяется путем сопоставления фактически достигнутых значений показателей Программы и их плановых значений:</w:t>
      </w:r>
    </w:p>
    <w:p w:rsidR="00BD6FB3" w:rsidRPr="00022A21" w:rsidRDefault="00F57510" w:rsidP="00331CF1">
      <w:pPr>
        <w:autoSpaceDE w:val="0"/>
        <w:autoSpaceDN w:val="0"/>
        <w:adjustRightInd w:val="0"/>
        <w:spacing w:line="276" w:lineRule="auto"/>
        <w:ind w:firstLine="563"/>
        <w:rPr>
          <w:sz w:val="28"/>
          <w:szCs w:val="28"/>
        </w:rPr>
      </w:pPr>
      <w:r>
        <w:rPr>
          <w:sz w:val="28"/>
          <w:szCs w:val="28"/>
        </w:rPr>
        <w:t>(0</w:t>
      </w:r>
      <w:r w:rsidR="00BD6FB3" w:rsidRPr="00022A21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BD6FB3" w:rsidRPr="00022A21">
        <w:rPr>
          <w:sz w:val="28"/>
          <w:szCs w:val="28"/>
        </w:rPr>
        <w:t>/</w:t>
      </w:r>
      <w:r>
        <w:rPr>
          <w:sz w:val="28"/>
          <w:szCs w:val="28"/>
        </w:rPr>
        <w:t>0</w:t>
      </w:r>
      <w:r w:rsidR="00BD6FB3" w:rsidRPr="00022A21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BD6FB3" w:rsidRPr="00022A21">
        <w:rPr>
          <w:sz w:val="28"/>
          <w:szCs w:val="28"/>
        </w:rPr>
        <w:t>)/1=</w:t>
      </w:r>
      <w:r w:rsidR="00BD6FB3" w:rsidRPr="00022A21">
        <w:rPr>
          <w:b/>
          <w:sz w:val="28"/>
          <w:szCs w:val="28"/>
        </w:rPr>
        <w:t>1,0</w:t>
      </w:r>
      <w:r>
        <w:rPr>
          <w:b/>
          <w:sz w:val="28"/>
          <w:szCs w:val="28"/>
        </w:rPr>
        <w:t>0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22A21">
        <w:rPr>
          <w:sz w:val="28"/>
          <w:szCs w:val="28"/>
          <w:u w:val="single"/>
        </w:rPr>
        <w:lastRenderedPageBreak/>
        <w:t>Оценка степени соответствия запланированному уровню затрат и эффективности использования средств</w:t>
      </w:r>
      <w:r w:rsidRPr="00022A21">
        <w:rPr>
          <w:sz w:val="28"/>
          <w:szCs w:val="28"/>
        </w:rPr>
        <w:t xml:space="preserve">, направленных на реализацию Программы, определяется путем сопоставления фактических и плановых объемов финансирования Программы: </w:t>
      </w:r>
    </w:p>
    <w:p w:rsidR="00262BE2" w:rsidRPr="00022A21" w:rsidRDefault="00262BE2" w:rsidP="00262BE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(27</w:t>
      </w:r>
      <w:r w:rsidRPr="00022A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248</w:t>
      </w:r>
      <w:r w:rsidRPr="00022A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545</w:t>
      </w:r>
      <w:r w:rsidRPr="00022A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34</w:t>
      </w:r>
      <w:r w:rsidRPr="00022A21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27</w:t>
      </w:r>
      <w:r w:rsidRPr="00022A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248</w:t>
      </w:r>
      <w:r w:rsidRPr="00022A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545</w:t>
      </w:r>
      <w:r w:rsidRPr="00022A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34</w:t>
      </w:r>
      <w:r w:rsidRPr="00022A21">
        <w:rPr>
          <w:rFonts w:eastAsia="Calibri"/>
          <w:sz w:val="28"/>
          <w:szCs w:val="28"/>
          <w:lang w:eastAsia="en-US"/>
        </w:rPr>
        <w:t xml:space="preserve">) = </w:t>
      </w:r>
      <w:r w:rsidRPr="00022A21">
        <w:rPr>
          <w:rFonts w:eastAsia="Calibri"/>
          <w:b/>
          <w:sz w:val="28"/>
          <w:szCs w:val="28"/>
          <w:lang w:eastAsia="en-US"/>
        </w:rPr>
        <w:t>1,0</w:t>
      </w:r>
      <w:r>
        <w:rPr>
          <w:rFonts w:eastAsia="Calibri"/>
          <w:b/>
          <w:sz w:val="28"/>
          <w:szCs w:val="28"/>
          <w:lang w:eastAsia="en-US"/>
        </w:rPr>
        <w:t>0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022A21">
        <w:rPr>
          <w:sz w:val="28"/>
          <w:szCs w:val="28"/>
          <w:u w:val="single"/>
        </w:rPr>
        <w:t>Эффективность реализации Программы:</w:t>
      </w:r>
    </w:p>
    <w:p w:rsidR="00262BE2" w:rsidRDefault="00262BE2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1,00 * 1</w:t>
      </w:r>
      <w:r w:rsidR="00BD6FB3" w:rsidRPr="00022A21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="00BD6FB3" w:rsidRPr="00022A21">
        <w:rPr>
          <w:sz w:val="28"/>
          <w:szCs w:val="28"/>
        </w:rPr>
        <w:t xml:space="preserve"> = </w:t>
      </w:r>
      <w:r>
        <w:rPr>
          <w:b/>
          <w:sz w:val="28"/>
          <w:szCs w:val="28"/>
          <w:u w:val="single"/>
        </w:rPr>
        <w:t>1</w:t>
      </w:r>
      <w:r w:rsidR="00BD6FB3" w:rsidRPr="00022A21"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>00</w:t>
      </w:r>
      <w:r w:rsidR="00F3731C" w:rsidRPr="00F3731C">
        <w:rPr>
          <w:b/>
          <w:sz w:val="28"/>
          <w:szCs w:val="28"/>
        </w:rPr>
        <w:t xml:space="preserve"> 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22A21">
        <w:rPr>
          <w:bCs/>
          <w:sz w:val="28"/>
          <w:szCs w:val="28"/>
          <w:lang w:eastAsia="en-US"/>
        </w:rPr>
        <w:t>Согласно критериям оценки эффективности, реализация Программы является эффективной.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BD6FB3" w:rsidRPr="00022A21" w:rsidRDefault="00BD6FB3" w:rsidP="00331CF1">
      <w:pPr>
        <w:spacing w:line="276" w:lineRule="auto"/>
        <w:ind w:firstLine="424"/>
        <w:jc w:val="both"/>
        <w:rPr>
          <w:bCs/>
          <w:sz w:val="28"/>
          <w:szCs w:val="28"/>
          <w:lang w:eastAsia="en-US"/>
        </w:rPr>
      </w:pPr>
      <w:r w:rsidRPr="00022A21">
        <w:rPr>
          <w:sz w:val="28"/>
          <w:szCs w:val="28"/>
        </w:rPr>
        <w:t xml:space="preserve">      Исходя из проведенного анализа оценки эффективности Программы за 202</w:t>
      </w:r>
      <w:r w:rsidR="00262BE2">
        <w:rPr>
          <w:sz w:val="28"/>
          <w:szCs w:val="28"/>
        </w:rPr>
        <w:t>5</w:t>
      </w:r>
      <w:r w:rsidRPr="00022A21">
        <w:rPr>
          <w:sz w:val="28"/>
          <w:szCs w:val="28"/>
        </w:rPr>
        <w:t xml:space="preserve"> год, поставленные задачи выполнены.</w:t>
      </w:r>
    </w:p>
    <w:p w:rsidR="00BD6FB3" w:rsidRPr="00022A21" w:rsidRDefault="00BD6FB3" w:rsidP="00331CF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22A21">
        <w:rPr>
          <w:bCs/>
          <w:sz w:val="28"/>
          <w:szCs w:val="28"/>
        </w:rPr>
        <w:t xml:space="preserve">          В соответствии с Порядком, согласно критериям оценки эффективности, реализация Программы является эффективной и необходимый результат достигнут</w:t>
      </w:r>
      <w:bookmarkStart w:id="0" w:name="_GoBack"/>
      <w:bookmarkEnd w:id="0"/>
      <w:r w:rsidRPr="00022A21">
        <w:rPr>
          <w:rFonts w:eastAsia="Calibri"/>
          <w:sz w:val="28"/>
          <w:szCs w:val="28"/>
          <w:lang w:eastAsia="en-US"/>
        </w:rPr>
        <w:t>.</w:t>
      </w:r>
    </w:p>
    <w:p w:rsidR="00BD6FB3" w:rsidRPr="00022A21" w:rsidRDefault="00BD6FB3" w:rsidP="00331CF1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BD6FB3" w:rsidRPr="00022A21" w:rsidRDefault="00BD6FB3" w:rsidP="00BD6F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D6FB3" w:rsidRPr="00022A21" w:rsidRDefault="00BD6FB3" w:rsidP="00BD6F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61C" w:rsidRDefault="00BD6FB3" w:rsidP="00BD6FB3">
      <w:r w:rsidRPr="00022A21">
        <w:rPr>
          <w:b/>
          <w:sz w:val="27"/>
          <w:szCs w:val="27"/>
        </w:rPr>
        <w:t xml:space="preserve"> </w:t>
      </w:r>
      <w:r w:rsidRPr="00022A21">
        <w:rPr>
          <w:b/>
          <w:sz w:val="28"/>
          <w:szCs w:val="28"/>
        </w:rPr>
        <w:t xml:space="preserve">Мэр города </w:t>
      </w:r>
      <w:r w:rsidR="00F57510">
        <w:rPr>
          <w:b/>
          <w:sz w:val="28"/>
          <w:szCs w:val="28"/>
        </w:rPr>
        <w:t xml:space="preserve">                                </w:t>
      </w:r>
      <w:r w:rsidRPr="00022A21">
        <w:rPr>
          <w:b/>
          <w:sz w:val="28"/>
          <w:szCs w:val="28"/>
        </w:rPr>
        <w:t xml:space="preserve">                                                       М.В. Торопкин</w:t>
      </w:r>
    </w:p>
    <w:sectPr w:rsidR="003D761C" w:rsidSect="00331CF1"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A"/>
    <w:rsid w:val="00262BE2"/>
    <w:rsid w:val="00331CF1"/>
    <w:rsid w:val="00445647"/>
    <w:rsid w:val="0062674D"/>
    <w:rsid w:val="007443B3"/>
    <w:rsid w:val="00784CF7"/>
    <w:rsid w:val="007A068B"/>
    <w:rsid w:val="009052C2"/>
    <w:rsid w:val="00973655"/>
    <w:rsid w:val="00A1431A"/>
    <w:rsid w:val="00BD6FB3"/>
    <w:rsid w:val="00CA7978"/>
    <w:rsid w:val="00CE4341"/>
    <w:rsid w:val="00F3731C"/>
    <w:rsid w:val="00F5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85ACF-D801-4671-B2CC-4441B308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Анастасия Александровна</dc:creator>
  <cp:keywords/>
  <dc:description/>
  <cp:lastModifiedBy>Губанова Анастасия Александровна</cp:lastModifiedBy>
  <cp:revision>12</cp:revision>
  <dcterms:created xsi:type="dcterms:W3CDTF">2024-03-12T01:01:00Z</dcterms:created>
  <dcterms:modified xsi:type="dcterms:W3CDTF">2026-01-26T04:03:00Z</dcterms:modified>
</cp:coreProperties>
</file>