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BEA1" w14:textId="77777777" w:rsidR="005714F8" w:rsidRPr="00AF21B4" w:rsidRDefault="005714F8" w:rsidP="005714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Российская </w:t>
      </w:r>
      <w:r w:rsidRPr="00AF21B4">
        <w:rPr>
          <w:b/>
          <w:sz w:val="32"/>
          <w:szCs w:val="32"/>
        </w:rPr>
        <w:t>Федерация</w:t>
      </w:r>
    </w:p>
    <w:p w14:paraId="4451E474" w14:textId="77777777" w:rsidR="005714F8" w:rsidRPr="00AF21B4" w:rsidRDefault="005714F8" w:rsidP="005714F8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14B6184D" w14:textId="77777777" w:rsidR="005714F8" w:rsidRPr="00AF21B4" w:rsidRDefault="005714F8" w:rsidP="005714F8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28CEF381" w14:textId="77777777" w:rsidR="005714F8" w:rsidRPr="00AF21B4" w:rsidRDefault="005714F8" w:rsidP="005714F8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266051D0" w14:textId="77777777" w:rsidR="005714F8" w:rsidRPr="00AF21B4" w:rsidRDefault="005714F8" w:rsidP="005714F8">
      <w:pPr>
        <w:jc w:val="center"/>
        <w:rPr>
          <w:b/>
          <w:sz w:val="32"/>
          <w:szCs w:val="32"/>
        </w:rPr>
      </w:pPr>
    </w:p>
    <w:p w14:paraId="582F6A02" w14:textId="27ED52D9" w:rsidR="005714F8" w:rsidRPr="00AF21B4" w:rsidRDefault="005714F8" w:rsidP="005714F8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E02B993" wp14:editId="399616FE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873C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DFCD8E7" wp14:editId="7819EC75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888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>18.12.2025</w:t>
      </w:r>
      <w:r w:rsidRPr="00AF21B4">
        <w:rPr>
          <w:sz w:val="28"/>
          <w:szCs w:val="28"/>
        </w:rPr>
        <w:tab/>
        <w:t>№</w:t>
      </w:r>
      <w:r>
        <w:rPr>
          <w:sz w:val="28"/>
          <w:szCs w:val="28"/>
        </w:rPr>
        <w:t>2361-па</w:t>
      </w:r>
    </w:p>
    <w:p w14:paraId="04F5DA78" w14:textId="0CA2244D" w:rsidR="00BE5719" w:rsidRPr="00AF21B4" w:rsidRDefault="00BE5719" w:rsidP="005714F8">
      <w:pPr>
        <w:rPr>
          <w:sz w:val="28"/>
          <w:szCs w:val="28"/>
        </w:rPr>
      </w:pPr>
    </w:p>
    <w:p w14:paraId="66CAE0EB" w14:textId="5E8EA0F3" w:rsidR="0035188E" w:rsidRDefault="0035188E" w:rsidP="005714F8">
      <w:pPr>
        <w:tabs>
          <w:tab w:val="decimal" w:pos="0"/>
        </w:tabs>
        <w:ind w:right="-1"/>
        <w:jc w:val="both"/>
        <w:rPr>
          <w:b/>
        </w:rPr>
      </w:pPr>
      <w:r>
        <w:rPr>
          <w:b/>
        </w:rPr>
        <w:t>О</w:t>
      </w:r>
      <w:r w:rsidR="001920AF">
        <w:rPr>
          <w:b/>
        </w:rPr>
        <w:t xml:space="preserve"> внесении изменений в</w:t>
      </w:r>
      <w:r w:rsidRPr="00D15B2B">
        <w:rPr>
          <w:b/>
        </w:rPr>
        <w:t xml:space="preserve"> </w:t>
      </w:r>
      <w:r w:rsidR="00102E2E" w:rsidRPr="00102E2E">
        <w:rPr>
          <w:b/>
        </w:rPr>
        <w:t>Положени</w:t>
      </w:r>
      <w:r w:rsidR="001920AF">
        <w:rPr>
          <w:b/>
        </w:rPr>
        <w:t>е</w:t>
      </w:r>
      <w:r w:rsidR="00102E2E">
        <w:rPr>
          <w:b/>
        </w:rPr>
        <w:t xml:space="preserve"> </w:t>
      </w:r>
      <w:r w:rsidR="00102E2E" w:rsidRPr="00102E2E">
        <w:rPr>
          <w:b/>
        </w:rPr>
        <w:t>о порядке принятия решений о разработке муниципальных программ муниципального образования «город Усолье-Сибирское», их формирования и реализации</w:t>
      </w:r>
      <w:r w:rsidR="001920AF">
        <w:rPr>
          <w:b/>
        </w:rPr>
        <w:t>, утвержденное постановлением администрации города Усолье-Сибирское от 22.08.2024 г. № 2434-па</w:t>
      </w:r>
    </w:p>
    <w:p w14:paraId="10238179" w14:textId="77777777" w:rsidR="002F5F63" w:rsidRDefault="002F5F63" w:rsidP="00102E2E">
      <w:pPr>
        <w:tabs>
          <w:tab w:val="decimal" w:pos="0"/>
        </w:tabs>
        <w:ind w:right="4960"/>
        <w:jc w:val="both"/>
        <w:rPr>
          <w:sz w:val="28"/>
          <w:szCs w:val="28"/>
        </w:rPr>
      </w:pPr>
    </w:p>
    <w:p w14:paraId="2B37108C" w14:textId="5DD70F96" w:rsidR="0035188E" w:rsidRPr="00F87D4D" w:rsidRDefault="002A1B9A" w:rsidP="00075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эффективности и результативности расходования бюджетных средств, в</w:t>
      </w:r>
      <w:r w:rsidR="0035188E" w:rsidRPr="00F87D4D">
        <w:rPr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F35123" w:rsidRPr="00F35123">
        <w:t xml:space="preserve"> </w:t>
      </w:r>
      <w:r w:rsidR="00F35123" w:rsidRPr="00F35123">
        <w:rPr>
          <w:sz w:val="28"/>
          <w:szCs w:val="28"/>
        </w:rPr>
        <w:t>Федеральны</w:t>
      </w:r>
      <w:r w:rsidR="00F35123">
        <w:rPr>
          <w:sz w:val="28"/>
          <w:szCs w:val="28"/>
        </w:rPr>
        <w:t>м</w:t>
      </w:r>
      <w:r w:rsidR="00F35123" w:rsidRPr="00F35123">
        <w:rPr>
          <w:sz w:val="28"/>
          <w:szCs w:val="28"/>
        </w:rPr>
        <w:t xml:space="preserve"> закон</w:t>
      </w:r>
      <w:r w:rsidR="00F35123">
        <w:rPr>
          <w:sz w:val="28"/>
          <w:szCs w:val="28"/>
        </w:rPr>
        <w:t>ом</w:t>
      </w:r>
      <w:r w:rsidR="00F35123" w:rsidRPr="00F35123">
        <w:rPr>
          <w:sz w:val="28"/>
          <w:szCs w:val="28"/>
        </w:rPr>
        <w:t xml:space="preserve"> от 28.06.2014</w:t>
      </w:r>
      <w:r w:rsidR="00F35123">
        <w:rPr>
          <w:sz w:val="28"/>
          <w:szCs w:val="28"/>
        </w:rPr>
        <w:t xml:space="preserve"> г.</w:t>
      </w:r>
      <w:r w:rsidR="00F35123" w:rsidRPr="00F35123">
        <w:rPr>
          <w:sz w:val="28"/>
          <w:szCs w:val="28"/>
        </w:rPr>
        <w:t xml:space="preserve"> </w:t>
      </w:r>
      <w:r w:rsidR="00F35123">
        <w:rPr>
          <w:sz w:val="28"/>
          <w:szCs w:val="28"/>
        </w:rPr>
        <w:t>№</w:t>
      </w:r>
      <w:r w:rsidR="00F35123" w:rsidRPr="00F35123">
        <w:rPr>
          <w:sz w:val="28"/>
          <w:szCs w:val="28"/>
        </w:rPr>
        <w:t xml:space="preserve"> 172-ФЗ </w:t>
      </w:r>
      <w:r w:rsidR="00F35123">
        <w:rPr>
          <w:sz w:val="28"/>
          <w:szCs w:val="28"/>
        </w:rPr>
        <w:t>«</w:t>
      </w:r>
      <w:r w:rsidR="00F35123" w:rsidRPr="00F35123">
        <w:rPr>
          <w:sz w:val="28"/>
          <w:szCs w:val="28"/>
        </w:rPr>
        <w:t>О стратегическом планировании в Российской Федерации</w:t>
      </w:r>
      <w:r w:rsidR="00F35123">
        <w:rPr>
          <w:sz w:val="28"/>
          <w:szCs w:val="28"/>
        </w:rPr>
        <w:t xml:space="preserve">», </w:t>
      </w:r>
      <w:r w:rsidR="0035188E" w:rsidRPr="00F87D4D">
        <w:rPr>
          <w:sz w:val="28"/>
          <w:szCs w:val="28"/>
        </w:rPr>
        <w:t xml:space="preserve">руководствуясь ст. ст. 28, 55 </w:t>
      </w:r>
      <w:r w:rsidR="00075912" w:rsidRPr="00F87D4D">
        <w:rPr>
          <w:sz w:val="28"/>
          <w:szCs w:val="28"/>
        </w:rPr>
        <w:t>Устава муниципального образования «город Усолье-Сибирское», администрация города Усолье-Сибирское</w:t>
      </w:r>
    </w:p>
    <w:p w14:paraId="7F9C71AB" w14:textId="77777777" w:rsidR="00075912" w:rsidRPr="00444C84" w:rsidRDefault="00075912" w:rsidP="005714F8">
      <w:pPr>
        <w:jc w:val="both"/>
        <w:rPr>
          <w:b/>
          <w:sz w:val="28"/>
          <w:szCs w:val="28"/>
        </w:rPr>
      </w:pPr>
    </w:p>
    <w:p w14:paraId="7A829DA7" w14:textId="77777777" w:rsidR="0035188E" w:rsidRPr="00444C84" w:rsidRDefault="0035188E" w:rsidP="005714F8">
      <w:pPr>
        <w:jc w:val="center"/>
        <w:rPr>
          <w:b/>
          <w:sz w:val="28"/>
          <w:szCs w:val="28"/>
        </w:rPr>
      </w:pPr>
      <w:r w:rsidRPr="00444C84">
        <w:rPr>
          <w:b/>
          <w:sz w:val="28"/>
          <w:szCs w:val="28"/>
        </w:rPr>
        <w:t>ПОСТАНОВЛЯЕТ:</w:t>
      </w:r>
    </w:p>
    <w:p w14:paraId="6D36A9EA" w14:textId="3703DFE6" w:rsidR="00F87D4D" w:rsidRDefault="0035188E" w:rsidP="009C7028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444C84">
        <w:rPr>
          <w:sz w:val="28"/>
          <w:szCs w:val="28"/>
        </w:rPr>
        <w:t xml:space="preserve">1. </w:t>
      </w:r>
      <w:r w:rsidR="002F5F63" w:rsidRPr="00444C84">
        <w:rPr>
          <w:sz w:val="28"/>
          <w:szCs w:val="28"/>
        </w:rPr>
        <w:t xml:space="preserve">Положение о порядке </w:t>
      </w:r>
      <w:r w:rsidR="002F5F63" w:rsidRPr="002F5F63">
        <w:rPr>
          <w:sz w:val="28"/>
          <w:szCs w:val="28"/>
        </w:rPr>
        <w:t>принятия решений о разработке муниципальных программ муниципального образования «город Усолье-Сибирское», их формирования и реализации</w:t>
      </w:r>
      <w:r w:rsidR="00075912">
        <w:rPr>
          <w:sz w:val="28"/>
          <w:szCs w:val="28"/>
        </w:rPr>
        <w:t>, утвержденное постановлением администрации города Усолье-Сибирское от 22.08.2024 г. № 2434-па</w:t>
      </w:r>
      <w:r w:rsidR="002F5F63" w:rsidRPr="002F5F63">
        <w:rPr>
          <w:sz w:val="28"/>
          <w:szCs w:val="28"/>
        </w:rPr>
        <w:t xml:space="preserve"> </w:t>
      </w:r>
      <w:r w:rsidR="009169DA">
        <w:rPr>
          <w:sz w:val="28"/>
          <w:szCs w:val="28"/>
        </w:rPr>
        <w:t>(далее – Положение)</w:t>
      </w:r>
      <w:r w:rsidR="00075912">
        <w:rPr>
          <w:sz w:val="28"/>
          <w:szCs w:val="28"/>
        </w:rPr>
        <w:t xml:space="preserve"> </w:t>
      </w:r>
      <w:r w:rsidR="00F87D4D">
        <w:rPr>
          <w:sz w:val="28"/>
          <w:szCs w:val="28"/>
        </w:rPr>
        <w:t>изложить в новой редакции (прилагается).</w:t>
      </w:r>
    </w:p>
    <w:p w14:paraId="018688C3" w14:textId="77777777" w:rsidR="00F87D4D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Методические рекомендации по разработке и реализации комплекса процессных мероприятий в муниципальном образовании «город Усолье-Сибирское», утвержденные постановлением администрации города Усолье-Сибирское от 09.09.2024 г. № 2548-па.</w:t>
      </w:r>
    </w:p>
    <w:p w14:paraId="174235C6" w14:textId="77777777" w:rsidR="00F87D4D" w:rsidRPr="00F87D4D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F87D4D">
        <w:rPr>
          <w:sz w:val="28"/>
          <w:szCs w:val="28"/>
        </w:rPr>
        <w:t>3</w:t>
      </w:r>
      <w:r w:rsidR="0035188E" w:rsidRPr="00F87D4D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D8CD6B3" w14:textId="77777777" w:rsidR="00F87D4D" w:rsidRPr="00F87D4D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F87D4D">
        <w:rPr>
          <w:sz w:val="28"/>
          <w:szCs w:val="28"/>
        </w:rPr>
        <w:t>4</w:t>
      </w:r>
      <w:r w:rsidR="0035188E" w:rsidRPr="00F87D4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  <w:r w:rsidRPr="00F87D4D">
        <w:rPr>
          <w:sz w:val="28"/>
          <w:szCs w:val="28"/>
        </w:rPr>
        <w:t xml:space="preserve"> </w:t>
      </w:r>
    </w:p>
    <w:p w14:paraId="06C47E15" w14:textId="728655BF" w:rsidR="00597C41" w:rsidRPr="00F87D4D" w:rsidRDefault="00F87D4D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F87D4D">
        <w:rPr>
          <w:sz w:val="28"/>
          <w:szCs w:val="28"/>
        </w:rPr>
        <w:t xml:space="preserve">5. </w:t>
      </w:r>
      <w:r w:rsidR="00075912" w:rsidRPr="00F87D4D">
        <w:rPr>
          <w:sz w:val="28"/>
          <w:szCs w:val="28"/>
        </w:rPr>
        <w:t>Контроль за исполнением настоящего постановления возложить на председателя комитета экономического развития администрации города Усолье-Сибирское И.А. Трофимову.</w:t>
      </w:r>
    </w:p>
    <w:p w14:paraId="2AC2822A" w14:textId="7F157235" w:rsidR="0035188E" w:rsidRPr="005714F8" w:rsidRDefault="0035188E" w:rsidP="005714F8">
      <w:pPr>
        <w:jc w:val="both"/>
        <w:rPr>
          <w:sz w:val="28"/>
          <w:szCs w:val="28"/>
        </w:rPr>
      </w:pPr>
    </w:p>
    <w:p w14:paraId="03084C85" w14:textId="77777777" w:rsidR="0035188E" w:rsidRPr="005714F8" w:rsidRDefault="0035188E" w:rsidP="0035188E">
      <w:pPr>
        <w:ind w:right="-39"/>
        <w:rPr>
          <w:b/>
          <w:sz w:val="27"/>
          <w:szCs w:val="27"/>
        </w:rPr>
      </w:pPr>
      <w:r w:rsidRPr="005714F8">
        <w:rPr>
          <w:b/>
          <w:sz w:val="27"/>
          <w:szCs w:val="27"/>
        </w:rPr>
        <w:t xml:space="preserve">Мэр города </w:t>
      </w:r>
      <w:r w:rsidR="00BE5719" w:rsidRPr="005714F8">
        <w:rPr>
          <w:b/>
          <w:sz w:val="27"/>
          <w:szCs w:val="27"/>
        </w:rPr>
        <w:t xml:space="preserve">                                                            </w:t>
      </w:r>
      <w:r w:rsidR="002D1229" w:rsidRPr="005714F8">
        <w:rPr>
          <w:b/>
          <w:sz w:val="27"/>
          <w:szCs w:val="27"/>
        </w:rPr>
        <w:t xml:space="preserve">        </w:t>
      </w:r>
      <w:r w:rsidR="00BE5719" w:rsidRPr="005714F8">
        <w:rPr>
          <w:b/>
          <w:sz w:val="27"/>
          <w:szCs w:val="27"/>
        </w:rPr>
        <w:t xml:space="preserve">                                  </w:t>
      </w:r>
      <w:r w:rsidRPr="005714F8">
        <w:rPr>
          <w:b/>
          <w:sz w:val="27"/>
          <w:szCs w:val="27"/>
        </w:rPr>
        <w:t>М.В. Торопкин</w:t>
      </w:r>
    </w:p>
    <w:sectPr w:rsidR="0035188E" w:rsidRPr="005714F8" w:rsidSect="00351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2093"/>
    <w:multiLevelType w:val="hybridMultilevel"/>
    <w:tmpl w:val="1FBA8DDE"/>
    <w:lvl w:ilvl="0" w:tplc="1FA4288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10"/>
    <w:rsid w:val="000518B7"/>
    <w:rsid w:val="00075912"/>
    <w:rsid w:val="00102E2E"/>
    <w:rsid w:val="001230ED"/>
    <w:rsid w:val="00130FA2"/>
    <w:rsid w:val="00146E02"/>
    <w:rsid w:val="0018175D"/>
    <w:rsid w:val="001920AF"/>
    <w:rsid w:val="001D34C8"/>
    <w:rsid w:val="002A1B9A"/>
    <w:rsid w:val="002D1229"/>
    <w:rsid w:val="002E68BB"/>
    <w:rsid w:val="002F1570"/>
    <w:rsid w:val="002F5F63"/>
    <w:rsid w:val="00310B92"/>
    <w:rsid w:val="0031568E"/>
    <w:rsid w:val="0035188E"/>
    <w:rsid w:val="00444C84"/>
    <w:rsid w:val="004B38AF"/>
    <w:rsid w:val="004F03C4"/>
    <w:rsid w:val="004F4B5E"/>
    <w:rsid w:val="00532B4B"/>
    <w:rsid w:val="005714F8"/>
    <w:rsid w:val="0057280B"/>
    <w:rsid w:val="00592965"/>
    <w:rsid w:val="00597C41"/>
    <w:rsid w:val="005C4A46"/>
    <w:rsid w:val="005C6521"/>
    <w:rsid w:val="005D2F43"/>
    <w:rsid w:val="005D7163"/>
    <w:rsid w:val="006004FA"/>
    <w:rsid w:val="00602710"/>
    <w:rsid w:val="006367EC"/>
    <w:rsid w:val="006656A8"/>
    <w:rsid w:val="006730AD"/>
    <w:rsid w:val="006901E4"/>
    <w:rsid w:val="00694D3D"/>
    <w:rsid w:val="006D4EB1"/>
    <w:rsid w:val="00735831"/>
    <w:rsid w:val="00766380"/>
    <w:rsid w:val="00792E65"/>
    <w:rsid w:val="00835F74"/>
    <w:rsid w:val="0087611D"/>
    <w:rsid w:val="008D684F"/>
    <w:rsid w:val="009169DA"/>
    <w:rsid w:val="00957BBD"/>
    <w:rsid w:val="00961FE6"/>
    <w:rsid w:val="009C7028"/>
    <w:rsid w:val="009E6120"/>
    <w:rsid w:val="00A10E7B"/>
    <w:rsid w:val="00A14DA1"/>
    <w:rsid w:val="00A16F0A"/>
    <w:rsid w:val="00A3782F"/>
    <w:rsid w:val="00A45CC9"/>
    <w:rsid w:val="00A6700B"/>
    <w:rsid w:val="00B75A74"/>
    <w:rsid w:val="00BB17B5"/>
    <w:rsid w:val="00BC2D32"/>
    <w:rsid w:val="00BC6AA5"/>
    <w:rsid w:val="00BE5719"/>
    <w:rsid w:val="00BF208B"/>
    <w:rsid w:val="00C1759A"/>
    <w:rsid w:val="00C3045A"/>
    <w:rsid w:val="00C33DCE"/>
    <w:rsid w:val="00C96A4F"/>
    <w:rsid w:val="00C97A4D"/>
    <w:rsid w:val="00CC0891"/>
    <w:rsid w:val="00DD2E4B"/>
    <w:rsid w:val="00DE0D48"/>
    <w:rsid w:val="00DE59A0"/>
    <w:rsid w:val="00ED54C7"/>
    <w:rsid w:val="00EF5FF8"/>
    <w:rsid w:val="00F35123"/>
    <w:rsid w:val="00F8045A"/>
    <w:rsid w:val="00F87D4D"/>
    <w:rsid w:val="00F92B46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336"/>
  <w15:chartTrackingRefBased/>
  <w15:docId w15:val="{285D4B74-03E2-48A6-A071-2164F71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Андреева Ольга Николаевна</cp:lastModifiedBy>
  <cp:revision>40</cp:revision>
  <cp:lastPrinted>2025-12-18T06:46:00Z</cp:lastPrinted>
  <dcterms:created xsi:type="dcterms:W3CDTF">2024-06-14T02:28:00Z</dcterms:created>
  <dcterms:modified xsi:type="dcterms:W3CDTF">2025-12-23T03:06:00Z</dcterms:modified>
</cp:coreProperties>
</file>