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E5C32" w14:textId="5B325EA1" w:rsidR="00E51AA0" w:rsidRPr="00C97310" w:rsidRDefault="00E51AA0" w:rsidP="00E51AA0">
      <w:pPr>
        <w:jc w:val="right"/>
      </w:pPr>
      <w:r w:rsidRPr="00C97310">
        <w:tab/>
        <w:t xml:space="preserve">Приложение № </w:t>
      </w:r>
      <w:r w:rsidR="00C45296">
        <w:t>13</w:t>
      </w:r>
    </w:p>
    <w:p w14:paraId="1AD5779A" w14:textId="77777777" w:rsidR="00991CD9" w:rsidRPr="00991CD9" w:rsidRDefault="00991CD9" w:rsidP="00991CD9">
      <w:pPr>
        <w:jc w:val="right"/>
        <w:rPr>
          <w:rFonts w:eastAsia="Calibri"/>
        </w:rPr>
      </w:pPr>
      <w:r w:rsidRPr="00991CD9">
        <w:rPr>
          <w:rFonts w:eastAsia="Calibri"/>
        </w:rPr>
        <w:t>к постановлению администрации</w:t>
      </w:r>
    </w:p>
    <w:p w14:paraId="0A5A0B44" w14:textId="77777777" w:rsidR="00991CD9" w:rsidRPr="00991CD9" w:rsidRDefault="00991CD9" w:rsidP="00991CD9">
      <w:pPr>
        <w:jc w:val="right"/>
        <w:rPr>
          <w:rFonts w:eastAsia="Calibri"/>
        </w:rPr>
      </w:pPr>
      <w:r w:rsidRPr="00991CD9">
        <w:rPr>
          <w:rFonts w:eastAsia="Calibri"/>
        </w:rPr>
        <w:t xml:space="preserve"> города Усолье-Сибирское</w:t>
      </w:r>
    </w:p>
    <w:p w14:paraId="3B6EEBA5" w14:textId="7A027CEF" w:rsidR="00991CD9" w:rsidRPr="00991CD9" w:rsidRDefault="00991CD9" w:rsidP="00991CD9">
      <w:pPr>
        <w:jc w:val="right"/>
        <w:rPr>
          <w:rFonts w:eastAsia="Calibri"/>
        </w:rPr>
      </w:pPr>
      <w:r w:rsidRPr="00991CD9">
        <w:rPr>
          <w:rFonts w:eastAsia="Calibri"/>
        </w:rPr>
        <w:t xml:space="preserve">от </w:t>
      </w:r>
      <w:r w:rsidR="00E842A8">
        <w:rPr>
          <w:rFonts w:eastAsia="Calibri"/>
        </w:rPr>
        <w:t>26.09.2024 №1705-па</w:t>
      </w:r>
    </w:p>
    <w:p w14:paraId="101C43AF" w14:textId="36E21892" w:rsidR="00E51AA0" w:rsidRPr="00C97310" w:rsidRDefault="00E51AA0" w:rsidP="00E51AA0">
      <w:pPr>
        <w:jc w:val="right"/>
      </w:pPr>
    </w:p>
    <w:p w14:paraId="275D3A63" w14:textId="77777777" w:rsidR="00E51AA0" w:rsidRPr="00C97310" w:rsidRDefault="00E51AA0" w:rsidP="00E51AA0">
      <w:pPr>
        <w:jc w:val="center"/>
        <w:rPr>
          <w:b/>
        </w:rPr>
      </w:pPr>
    </w:p>
    <w:p w14:paraId="3E95A914" w14:textId="77777777" w:rsidR="00E51AA0" w:rsidRDefault="00E51AA0" w:rsidP="00E51AA0">
      <w:pPr>
        <w:jc w:val="center"/>
        <w:rPr>
          <w:b/>
        </w:rPr>
      </w:pPr>
      <w:r w:rsidRPr="00C97310">
        <w:rPr>
          <w:b/>
        </w:rPr>
        <w:t>Порядок возмещения расходов, не возмещенных Концессионеру на момент окончания срока действия Соглашения</w:t>
      </w:r>
    </w:p>
    <w:p w14:paraId="0E843830" w14:textId="77777777" w:rsidR="00C97310" w:rsidRPr="00C97310" w:rsidRDefault="00C97310" w:rsidP="00E51AA0">
      <w:pPr>
        <w:jc w:val="center"/>
        <w:rPr>
          <w:b/>
        </w:rPr>
      </w:pPr>
    </w:p>
    <w:p w14:paraId="016C4DB4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Концессионер вправе обратиться к Концеденту с требованием о возмещении расходов (далее – требование), подлежащих возмещению в соответствии с нормативными правовыми актами Российской Федерации и не возмещенных ему на момент окончания срока действия Соглашения (далее – расходов, подлежащих возмещению) путем продления срока действия Соглашения  на период не менее, чем на </w:t>
      </w:r>
      <w:r w:rsidRPr="00C97310">
        <w:rPr>
          <w:rFonts w:ascii="Times New Roman" w:hAnsi="Times New Roman"/>
          <w:b/>
          <w:sz w:val="24"/>
          <w:szCs w:val="24"/>
        </w:rPr>
        <w:t>1 (один) год</w:t>
      </w:r>
      <w:r w:rsidRPr="00C97310">
        <w:rPr>
          <w:rFonts w:ascii="Times New Roman" w:hAnsi="Times New Roman"/>
          <w:sz w:val="24"/>
          <w:szCs w:val="24"/>
        </w:rPr>
        <w:t xml:space="preserve"> и не более </w:t>
      </w:r>
      <w:r w:rsidRPr="00C97310">
        <w:rPr>
          <w:rFonts w:ascii="Times New Roman" w:hAnsi="Times New Roman"/>
          <w:b/>
          <w:sz w:val="24"/>
          <w:szCs w:val="24"/>
        </w:rPr>
        <w:t>5 (пять) лет</w:t>
      </w:r>
      <w:r w:rsidRPr="00C97310">
        <w:rPr>
          <w:rFonts w:ascii="Times New Roman" w:hAnsi="Times New Roman"/>
          <w:sz w:val="24"/>
          <w:szCs w:val="24"/>
        </w:rPr>
        <w:t xml:space="preserve"> с момента окончания срока действия Соглашения, указанного в </w:t>
      </w:r>
      <w:r w:rsidRPr="00C97310">
        <w:rPr>
          <w:rFonts w:ascii="Times New Roman" w:hAnsi="Times New Roman"/>
          <w:b/>
          <w:sz w:val="24"/>
          <w:szCs w:val="24"/>
        </w:rPr>
        <w:t>пункте 10.1</w:t>
      </w:r>
      <w:r w:rsidRPr="00C97310">
        <w:rPr>
          <w:rFonts w:ascii="Times New Roman" w:hAnsi="Times New Roman"/>
          <w:sz w:val="24"/>
          <w:szCs w:val="24"/>
        </w:rPr>
        <w:t xml:space="preserve"> концессионного соглашения. </w:t>
      </w:r>
    </w:p>
    <w:p w14:paraId="32ED91B6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Концессионер вправе направлять требование ежегодно до полного возмещения расходов не позднее чем за </w:t>
      </w:r>
      <w:r w:rsidRPr="00C97310">
        <w:rPr>
          <w:rFonts w:ascii="Times New Roman" w:hAnsi="Times New Roman"/>
          <w:b/>
          <w:sz w:val="24"/>
          <w:szCs w:val="24"/>
        </w:rPr>
        <w:t>6 (шесть) месяцев</w:t>
      </w:r>
      <w:r w:rsidRPr="00C97310">
        <w:rPr>
          <w:rFonts w:ascii="Times New Roman" w:hAnsi="Times New Roman"/>
          <w:sz w:val="24"/>
          <w:szCs w:val="24"/>
        </w:rPr>
        <w:t xml:space="preserve"> до окончания срока действия концессионного соглашения. Концессионер вправе отозвать требование до момента подписания соглашения о продлении срока действия концессионного соглашения.</w:t>
      </w:r>
    </w:p>
    <w:p w14:paraId="5EFBCA1C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К требованию Концессионер прилагает пакет документов, подтверждающий сумму расходов, подлежащих возмещению, в том числе:</w:t>
      </w:r>
    </w:p>
    <w:p w14:paraId="7C857517" w14:textId="77777777" w:rsidR="00E51AA0" w:rsidRPr="00C97310" w:rsidRDefault="00E51AA0" w:rsidP="00E51AA0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расчет размера расходов, подлежащих возмещению;</w:t>
      </w:r>
    </w:p>
    <w:p w14:paraId="26E9DE81" w14:textId="77777777" w:rsidR="00E51AA0" w:rsidRPr="00C97310" w:rsidRDefault="00E51AA0" w:rsidP="00E51AA0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пояснительную записку к расчету размера расходов, подлежащих возмещению, с приложением перечня подтверждающих документов;</w:t>
      </w:r>
    </w:p>
    <w:p w14:paraId="7509CB1C" w14:textId="77777777" w:rsidR="00E51AA0" w:rsidRPr="00C97310" w:rsidRDefault="00E51AA0" w:rsidP="00E51AA0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подтверждающие документы в целях обоснования размера расходов, подлежащих возмещению, в том числе первичные документы бухгалтерского учета и формы статистической отчетности.</w:t>
      </w:r>
    </w:p>
    <w:p w14:paraId="13C1DF9F" w14:textId="77777777" w:rsidR="00E51AA0" w:rsidRPr="00C97310" w:rsidRDefault="00E51AA0" w:rsidP="00E51A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Размер расходов, подлежащих возмещению, определяется на основании сведений, указанных в решениях регулирующего органа об установлении тарифов Концессионера в порядке, предусмотренном законодательством Российской Федерации в сфере регулирования цен (тарифов), и иными документами дополнительно не подтверждается. </w:t>
      </w:r>
    </w:p>
    <w:p w14:paraId="0FAC805A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Концедент осуществляет проверку предоставленных Концессионером документов. </w:t>
      </w:r>
    </w:p>
    <w:p w14:paraId="67C4A8E7" w14:textId="77777777" w:rsidR="00E51AA0" w:rsidRPr="00C97310" w:rsidRDefault="00E51AA0" w:rsidP="00E51AA0">
      <w:pPr>
        <w:contextualSpacing/>
        <w:jc w:val="both"/>
      </w:pPr>
      <w:r w:rsidRPr="00C97310">
        <w:tab/>
        <w:t>Концедент вправе запросить у Концессионера дополнительные подтверждающие документы и пояснения.</w:t>
      </w:r>
    </w:p>
    <w:p w14:paraId="7E908633" w14:textId="77777777" w:rsidR="00E51AA0" w:rsidRPr="00C97310" w:rsidRDefault="00E51AA0" w:rsidP="00E51AA0">
      <w:pPr>
        <w:ind w:firstLine="708"/>
        <w:contextualSpacing/>
        <w:jc w:val="both"/>
      </w:pPr>
      <w:r w:rsidRPr="00C97310">
        <w:t xml:space="preserve">Концедент также вправе запросить необходимую информацию в отношении рассматриваемого вопроса у иного круга лиц, официально располагающего и уполномоченного на предоставление такой информации. </w:t>
      </w:r>
    </w:p>
    <w:p w14:paraId="09793C08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Концедент принимает решение о возмещении расходов Концессионера в течение </w:t>
      </w:r>
      <w:r w:rsidRPr="00C97310">
        <w:rPr>
          <w:rFonts w:ascii="Times New Roman" w:hAnsi="Times New Roman"/>
          <w:b/>
          <w:sz w:val="24"/>
          <w:szCs w:val="24"/>
        </w:rPr>
        <w:t>1 (одного) месяца</w:t>
      </w:r>
      <w:r w:rsidRPr="00C97310">
        <w:rPr>
          <w:rFonts w:ascii="Times New Roman" w:hAnsi="Times New Roman"/>
          <w:sz w:val="24"/>
          <w:szCs w:val="24"/>
        </w:rPr>
        <w:t xml:space="preserve"> с момента получения требования. </w:t>
      </w:r>
    </w:p>
    <w:p w14:paraId="0B00A8CB" w14:textId="77777777" w:rsidR="00E51AA0" w:rsidRPr="00C97310" w:rsidRDefault="00E51AA0" w:rsidP="00E51AA0">
      <w:pPr>
        <w:contextualSpacing/>
        <w:jc w:val="both"/>
      </w:pPr>
      <w:r w:rsidRPr="00C97310">
        <w:tab/>
        <w:t xml:space="preserve">О принятом решении Концедент письменно информирует Концессионера в течение </w:t>
      </w:r>
      <w:r w:rsidRPr="00C97310">
        <w:rPr>
          <w:b/>
        </w:rPr>
        <w:t>10 (десяти) дней</w:t>
      </w:r>
      <w:r w:rsidRPr="00C97310">
        <w:t xml:space="preserve"> с момента принятия решения.</w:t>
      </w:r>
    </w:p>
    <w:p w14:paraId="33583BD4" w14:textId="77777777" w:rsidR="00E51AA0" w:rsidRPr="00C97310" w:rsidRDefault="00E51AA0" w:rsidP="00E51AA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97310">
        <w:tab/>
        <w:t>Если в процессе проверки документов Концедентом выявлены факты недостоверности информации, ошибки расчетов и прочие недостатки, имеющие существенное значение для расчетов и согласования размера расходов, подлежащих возмещению Концедентом, документы возвращаются Концессионеру на доработку с указанием причин возврата.</w:t>
      </w:r>
    </w:p>
    <w:p w14:paraId="5AFC03D0" w14:textId="77777777" w:rsidR="00E51AA0" w:rsidRPr="00C97310" w:rsidRDefault="00E51AA0" w:rsidP="00E51AA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97310">
        <w:tab/>
        <w:t xml:space="preserve">6. После согласования размера невозмещенных на момент окончания срока действия Соглашения расходов, Концессионером и Концедентом готовятся изменения в Соглашение </w:t>
      </w:r>
      <w:r w:rsidRPr="00C97310">
        <w:br/>
        <w:t xml:space="preserve">в части продления срока действия Соглашения, которые подлежат согласованию </w:t>
      </w:r>
      <w:r w:rsidRPr="00C97310">
        <w:br/>
        <w:t>с антимонопольным органом в соответствии с законодательством Российской Федерации.</w:t>
      </w:r>
    </w:p>
    <w:p w14:paraId="112B2D90" w14:textId="77777777" w:rsidR="00E51AA0" w:rsidRPr="00C97310" w:rsidRDefault="00E51AA0" w:rsidP="00E51AA0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После согласования изменений с антимонопольным органом Стороны подписывают дополнительное соглашение об изменении срока действия Соглашения.</w:t>
      </w:r>
    </w:p>
    <w:p w14:paraId="407FAF79" w14:textId="77777777" w:rsidR="00E51AA0" w:rsidRPr="00C97310" w:rsidRDefault="00E51AA0" w:rsidP="00C97310">
      <w:pPr>
        <w:pStyle w:val="a3"/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lastRenderedPageBreak/>
        <w:t>7.  При принятии Концедентом решения об отказе от продления срока действия Соглашения возмещение невозмещенных на дату окончания действия Соглашения расходов Концессионера подлежит компенсации из бюджета Концедента. Возмещение расходов Концессионера в этом случае производится в срок не позднее 1 (одного) года с даты подтверждения расходов, но не может превышать 2 (два) года с даты окончания срока действия Соглашения.</w:t>
      </w:r>
    </w:p>
    <w:p w14:paraId="7D7B9DB4" w14:textId="267A0A5C" w:rsidR="00E51AA0" w:rsidRDefault="00E51AA0" w:rsidP="00E51AA0">
      <w:pPr>
        <w:ind w:firstLine="709"/>
        <w:jc w:val="both"/>
      </w:pPr>
      <w:r w:rsidRPr="00C97310">
        <w:t>8. При выполнении Концессионером работ по реконструкции объекта Соглашения надлежащего качества, соответствующих требованиям, установленным Соглашением и не завершенных на дату истечения срока действия Соглашения, соответствующие расходы Концессионера подлежат компенсации, а результат фактически завершенных работ передается Концеденту по акту приема-передачи.</w:t>
      </w:r>
    </w:p>
    <w:p w14:paraId="32EC221F" w14:textId="27E5E0AC" w:rsidR="00F87206" w:rsidRDefault="00F87206" w:rsidP="00E51AA0">
      <w:pPr>
        <w:ind w:firstLine="709"/>
        <w:jc w:val="both"/>
      </w:pPr>
    </w:p>
    <w:p w14:paraId="38E8DF0E" w14:textId="58C1FB3E" w:rsidR="00F87206" w:rsidRDefault="00F87206" w:rsidP="00E51AA0">
      <w:pPr>
        <w:ind w:firstLine="709"/>
        <w:jc w:val="both"/>
      </w:pPr>
    </w:p>
    <w:p w14:paraId="6B08FB31" w14:textId="1BF9C774" w:rsidR="00F87206" w:rsidRPr="00F87206" w:rsidRDefault="00F87206" w:rsidP="00F87206">
      <w:pPr>
        <w:keepNext/>
        <w:ind w:right="43" w:firstLine="567"/>
        <w:outlineLvl w:val="1"/>
        <w:rPr>
          <w:b/>
          <w:sz w:val="27"/>
          <w:szCs w:val="27"/>
        </w:rPr>
      </w:pPr>
      <w:r w:rsidRPr="00F87206">
        <w:rPr>
          <w:b/>
          <w:sz w:val="27"/>
          <w:szCs w:val="27"/>
        </w:rPr>
        <w:t xml:space="preserve">Мэр города                                                                 </w:t>
      </w:r>
      <w:r>
        <w:rPr>
          <w:b/>
          <w:sz w:val="27"/>
          <w:szCs w:val="27"/>
        </w:rPr>
        <w:t xml:space="preserve">        </w:t>
      </w:r>
      <w:r w:rsidRPr="00F87206">
        <w:rPr>
          <w:b/>
          <w:sz w:val="27"/>
          <w:szCs w:val="27"/>
        </w:rPr>
        <w:t xml:space="preserve">                М.В. </w:t>
      </w:r>
      <w:proofErr w:type="spellStart"/>
      <w:r w:rsidRPr="00F87206">
        <w:rPr>
          <w:b/>
          <w:sz w:val="27"/>
          <w:szCs w:val="27"/>
        </w:rPr>
        <w:t>Торопкин</w:t>
      </w:r>
      <w:proofErr w:type="spellEnd"/>
    </w:p>
    <w:p w14:paraId="52996FA0" w14:textId="77777777" w:rsidR="00F87206" w:rsidRPr="00F87206" w:rsidRDefault="00F87206" w:rsidP="00F872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35C2B75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61FC1BA4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1FBD5140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3CE2C297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624FF97D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31231A0F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2AAB8FA3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12B2200F" w14:textId="77777777" w:rsidR="00F87206" w:rsidRPr="00F87206" w:rsidRDefault="00F87206" w:rsidP="00F87206">
      <w:pPr>
        <w:jc w:val="both"/>
        <w:rPr>
          <w:rFonts w:eastAsiaTheme="minorHAnsi"/>
          <w:lang w:eastAsia="en-US"/>
        </w:rPr>
      </w:pPr>
    </w:p>
    <w:p w14:paraId="17570158" w14:textId="77777777" w:rsidR="0018285D" w:rsidRPr="00C97310" w:rsidRDefault="0018285D" w:rsidP="0018285D">
      <w:pPr>
        <w:jc w:val="both"/>
      </w:pPr>
    </w:p>
    <w:sectPr w:rsidR="0018285D" w:rsidRPr="00C97310" w:rsidSect="00C973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70AA5"/>
    <w:multiLevelType w:val="multilevel"/>
    <w:tmpl w:val="2108B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1C7CBA"/>
    <w:multiLevelType w:val="hybridMultilevel"/>
    <w:tmpl w:val="E1B81416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20E8C"/>
    <w:multiLevelType w:val="multilevel"/>
    <w:tmpl w:val="97426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4E556520"/>
    <w:multiLevelType w:val="multilevel"/>
    <w:tmpl w:val="AFD05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05880168">
    <w:abstractNumId w:val="1"/>
  </w:num>
  <w:num w:numId="2" w16cid:durableId="1545360805">
    <w:abstractNumId w:val="0"/>
  </w:num>
  <w:num w:numId="3" w16cid:durableId="262997089">
    <w:abstractNumId w:val="3"/>
  </w:num>
  <w:num w:numId="4" w16cid:durableId="182662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AA"/>
    <w:rsid w:val="000717AF"/>
    <w:rsid w:val="0018285D"/>
    <w:rsid w:val="00304451"/>
    <w:rsid w:val="005C07AA"/>
    <w:rsid w:val="00991CD9"/>
    <w:rsid w:val="00AC09ED"/>
    <w:rsid w:val="00C27578"/>
    <w:rsid w:val="00C45296"/>
    <w:rsid w:val="00C7475E"/>
    <w:rsid w:val="00C97310"/>
    <w:rsid w:val="00D1294D"/>
    <w:rsid w:val="00E51AA0"/>
    <w:rsid w:val="00E842A8"/>
    <w:rsid w:val="00F44C36"/>
    <w:rsid w:val="00F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74CC"/>
  <w15:docId w15:val="{4547E938-818F-435F-975D-DD99880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7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Биктимирова Ирина Васильевна</cp:lastModifiedBy>
  <cp:revision>11</cp:revision>
  <cp:lastPrinted>2025-09-25T08:19:00Z</cp:lastPrinted>
  <dcterms:created xsi:type="dcterms:W3CDTF">2022-05-06T08:31:00Z</dcterms:created>
  <dcterms:modified xsi:type="dcterms:W3CDTF">2025-09-29T07:54:00Z</dcterms:modified>
</cp:coreProperties>
</file>