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8FB65" w14:textId="45E0FC91" w:rsidR="00E71124" w:rsidRPr="007120D0" w:rsidRDefault="007120D0" w:rsidP="007120D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120D0">
        <w:rPr>
          <w:rFonts w:ascii="Times New Roman" w:hAnsi="Times New Roman" w:cs="Times New Roman"/>
          <w:sz w:val="32"/>
          <w:szCs w:val="32"/>
        </w:rPr>
        <w:t>Отдел потребительского рынка и предпринимательства администрации города Усолье-Сибирское напоминает, что в соответствии с абзацем вторым подпункта «б» пункта 3 постановления Правительства Российской Федерации от 30 ноября 2022 года № 2173 «Об утверждении Правил маркировки пива, напитков, изготавливаемых на основе пива, и отдельных видов слабоалкогольных напитков средствами идентификации и особенностях внедрения государственной информационной системы мониторинга за оборотом товаров, подлежащих обяз</w:t>
      </w:r>
      <w:bookmarkStart w:id="0" w:name="_GoBack"/>
      <w:bookmarkEnd w:id="0"/>
      <w:r w:rsidRPr="007120D0">
        <w:rPr>
          <w:rFonts w:ascii="Times New Roman" w:hAnsi="Times New Roman" w:cs="Times New Roman"/>
          <w:sz w:val="32"/>
          <w:szCs w:val="32"/>
        </w:rPr>
        <w:t xml:space="preserve">ательной маркировке средствами идентификации, в отношении пива, напитков, изготавливаемых на основе пива, и отдельных видов слабоалкогольных напитков» с 1 марта 2025 года для участников оборота пива, напитков, изготавливаемых на основе пива, и отдельных видов слабоалкогольных напитков вступает в силу требование о представлении в информационную систему маркировки сведений об обороте пива и слабоалкогольных напитков в </w:t>
      </w:r>
      <w:proofErr w:type="spellStart"/>
      <w:r w:rsidRPr="007120D0">
        <w:rPr>
          <w:rFonts w:ascii="Times New Roman" w:hAnsi="Times New Roman" w:cs="Times New Roman"/>
          <w:sz w:val="32"/>
          <w:szCs w:val="32"/>
        </w:rPr>
        <w:t>кегах</w:t>
      </w:r>
      <w:proofErr w:type="spellEnd"/>
      <w:r w:rsidRPr="007120D0">
        <w:rPr>
          <w:rFonts w:ascii="Times New Roman" w:hAnsi="Times New Roman" w:cs="Times New Roman"/>
          <w:sz w:val="32"/>
          <w:szCs w:val="32"/>
        </w:rPr>
        <w:t>, произведенных или ввозимых (ввезенных) в Российскую Федерацию с указанной даты, включая сведения об их перемещении между собственными структурными или обособленными подразделениями. </w:t>
      </w:r>
    </w:p>
    <w:sectPr w:rsidR="00E71124" w:rsidRPr="007120D0" w:rsidSect="007120D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777"/>
    <w:rsid w:val="007120D0"/>
    <w:rsid w:val="00D04777"/>
    <w:rsid w:val="00E7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9A84F"/>
  <w15:chartTrackingRefBased/>
  <w15:docId w15:val="{3B35F0E3-5A0A-43F7-A899-E65217554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1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2025-03-04T01:22:00Z</dcterms:created>
  <dcterms:modified xsi:type="dcterms:W3CDTF">2025-03-04T01:23:00Z</dcterms:modified>
</cp:coreProperties>
</file>