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1F6E1" w14:textId="77777777" w:rsidR="00E34CC8" w:rsidRPr="00E34CC8" w:rsidRDefault="00E34CC8" w:rsidP="005A2D30">
      <w:pPr>
        <w:jc w:val="center"/>
        <w:rPr>
          <w:rFonts w:ascii="Arial" w:hAnsi="Arial" w:cs="Arial"/>
          <w:b/>
          <w:bCs/>
          <w:color w:val="7030A0"/>
          <w:sz w:val="20"/>
          <w:szCs w:val="20"/>
        </w:rPr>
      </w:pPr>
    </w:p>
    <w:p w14:paraId="6FE5B10D" w14:textId="77777777" w:rsidR="000A25AE" w:rsidRPr="000A25AE" w:rsidRDefault="000A25AE" w:rsidP="005A2D30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t>ФИНАНСОВЫЕ УСЛУГИ.</w:t>
      </w:r>
    </w:p>
    <w:p w14:paraId="4139CC05" w14:textId="59C62C84" w:rsidR="006D4BF0" w:rsidRPr="000A25AE" w:rsidRDefault="006A1FF3" w:rsidP="005A2D30">
      <w:pPr>
        <w:jc w:val="center"/>
        <w:rPr>
          <w:rFonts w:ascii="Comic Sans MS" w:hAnsi="Comic Sans MS" w:cs="Arial"/>
          <w:b/>
          <w:bCs/>
          <w:color w:val="FF0000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FF0000"/>
          <w:sz w:val="40"/>
          <w:szCs w:val="40"/>
        </w:rPr>
        <w:t>ОСОБЕННОСТИ ПОЛУЧЕНИЯ МИКРОЗАЙМА В МФО</w:t>
      </w:r>
    </w:p>
    <w:p w14:paraId="031D2A1A" w14:textId="512455DB" w:rsidR="00C03289" w:rsidRPr="001765DF" w:rsidRDefault="006A1FF3" w:rsidP="000A25AE">
      <w:pPr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1" locked="0" layoutInCell="1" allowOverlap="1" wp14:anchorId="33B83E69" wp14:editId="30CBF2CF">
            <wp:simplePos x="0" y="0"/>
            <wp:positionH relativeFrom="column">
              <wp:posOffset>2540</wp:posOffset>
            </wp:positionH>
            <wp:positionV relativeFrom="paragraph">
              <wp:posOffset>137795</wp:posOffset>
            </wp:positionV>
            <wp:extent cx="267652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23" y="21427"/>
                <wp:lineTo x="215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3289" w:rsidRPr="001765DF">
        <w:rPr>
          <w:rFonts w:ascii="Comic Sans MS" w:hAnsi="Comic Sans MS" w:cs="Arial"/>
          <w:sz w:val="28"/>
          <w:szCs w:val="28"/>
        </w:rPr>
        <w:t>Микрофинансовые организации (МФО) — это специализированные организации, которые выдают небольшие займы на короткий срок. Деятельность всех МФО в России регулируется Центральным банком РФ.</w:t>
      </w:r>
    </w:p>
    <w:p w14:paraId="5E0CE471" w14:textId="7CDF7AE6" w:rsidR="00C03289" w:rsidRPr="001765DF" w:rsidRDefault="00C03289" w:rsidP="000A25AE">
      <w:pPr>
        <w:jc w:val="both"/>
        <w:rPr>
          <w:rFonts w:ascii="Comic Sans MS" w:eastAsia="Times New Roman" w:hAnsi="Comic Sans MS" w:cs="Arial"/>
          <w:b/>
          <w:color w:val="0000FF"/>
          <w:sz w:val="28"/>
          <w:szCs w:val="28"/>
          <w:u w:val="single"/>
          <w:lang w:eastAsia="ru-RU"/>
        </w:rPr>
      </w:pPr>
      <w:r w:rsidRPr="001765DF">
        <w:rPr>
          <w:rFonts w:ascii="Comic Sans MS" w:eastAsia="Times New Roman" w:hAnsi="Comic Sans MS" w:cs="Arial"/>
          <w:b/>
          <w:color w:val="0000FF"/>
          <w:sz w:val="28"/>
          <w:szCs w:val="28"/>
          <w:u w:val="single"/>
          <w:lang w:eastAsia="ru-RU"/>
        </w:rPr>
        <w:t>Проверить организацию можно  по следующим критериям:</w:t>
      </w:r>
    </w:p>
    <w:p w14:paraId="7AAB1A33" w14:textId="77777777" w:rsidR="0000795A" w:rsidRPr="001765DF" w:rsidRDefault="0000795A" w:rsidP="000A25AE">
      <w:pPr>
        <w:jc w:val="both"/>
        <w:rPr>
          <w:rFonts w:ascii="Comic Sans MS" w:eastAsia="Times New Roman" w:hAnsi="Comic Sans MS" w:cs="Arial"/>
          <w:b/>
          <w:sz w:val="28"/>
          <w:szCs w:val="28"/>
          <w:u w:val="single"/>
          <w:lang w:eastAsia="ru-RU"/>
        </w:rPr>
      </w:pPr>
    </w:p>
    <w:p w14:paraId="2FA4B6E4" w14:textId="77777777" w:rsidR="00C03289" w:rsidRPr="001765DF" w:rsidRDefault="00C03289" w:rsidP="000A25AE">
      <w:pPr>
        <w:numPr>
          <w:ilvl w:val="0"/>
          <w:numId w:val="15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Реестр ЦБ РФ.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На </w:t>
      </w:r>
      <w:hyperlink r:id="rId9" w:history="1">
        <w:r w:rsidRPr="001765DF">
          <w:rPr>
            <w:rFonts w:ascii="Comic Sans MS" w:eastAsia="Times New Roman" w:hAnsi="Comic Sans MS" w:cs="Arial"/>
            <w:sz w:val="28"/>
            <w:szCs w:val="28"/>
            <w:lang w:eastAsia="ru-RU"/>
          </w:rPr>
          <w:t>официальный сайте Банка России</w:t>
        </w:r>
      </w:hyperlink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 можно проверить состоит ли организация в государственном реестре МФО. </w:t>
      </w:r>
    </w:p>
    <w:p w14:paraId="5D091B9F" w14:textId="77777777" w:rsidR="00C03289" w:rsidRPr="001765DF" w:rsidRDefault="00C03289" w:rsidP="00C03289">
      <w:pPr>
        <w:numPr>
          <w:ilvl w:val="0"/>
          <w:numId w:val="15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Членство в СРО.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Надежные МФО состоят в саморегулируемых организациях (СРО). Информация об этом обычно есть на главной странице сайта компании.</w:t>
      </w:r>
    </w:p>
    <w:p w14:paraId="4A44FC70" w14:textId="42721EF3" w:rsidR="00C03289" w:rsidRPr="001765DF" w:rsidRDefault="00C03289" w:rsidP="00C03289">
      <w:pPr>
        <w:jc w:val="both"/>
        <w:outlineLvl w:val="2"/>
        <w:rPr>
          <w:rFonts w:ascii="Comic Sans MS" w:eastAsia="Times New Roman" w:hAnsi="Comic Sans MS" w:cs="Arial"/>
          <w:bCs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>Важно знать</w:t>
      </w:r>
      <w:r w:rsidR="0000795A" w:rsidRPr="001765DF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>!</w:t>
      </w:r>
      <w:r w:rsidRPr="001765DF">
        <w:rPr>
          <w:rFonts w:ascii="Comic Sans MS" w:eastAsia="Times New Roman" w:hAnsi="Comic Sans MS" w:cs="Arial"/>
          <w:color w:val="FF0000"/>
          <w:sz w:val="28"/>
          <w:szCs w:val="28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bCs/>
          <w:sz w:val="28"/>
          <w:szCs w:val="28"/>
          <w:lang w:eastAsia="ru-RU"/>
        </w:rPr>
        <w:t>МФО запрещено навязывать заемщикам дополнительные платные услуги, не связанные напрямую с предоставлением микрозайма.</w:t>
      </w:r>
    </w:p>
    <w:p w14:paraId="28A280D9" w14:textId="77777777" w:rsidR="008D708E" w:rsidRPr="00DA204F" w:rsidRDefault="008D708E" w:rsidP="00C03289">
      <w:pPr>
        <w:spacing w:line="240" w:lineRule="auto"/>
        <w:jc w:val="both"/>
        <w:outlineLvl w:val="2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hAnsi="Comic Sans MS" w:cs="Arial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2032" behindDoc="1" locked="0" layoutInCell="1" allowOverlap="1" wp14:anchorId="6963A0E2" wp14:editId="06EF6280">
            <wp:simplePos x="0" y="0"/>
            <wp:positionH relativeFrom="column">
              <wp:posOffset>3821430</wp:posOffset>
            </wp:positionH>
            <wp:positionV relativeFrom="paragraph">
              <wp:posOffset>23495</wp:posOffset>
            </wp:positionV>
            <wp:extent cx="2867025" cy="2705100"/>
            <wp:effectExtent l="0" t="0" r="9525" b="0"/>
            <wp:wrapTight wrapText="bothSides">
              <wp:wrapPolygon edited="0">
                <wp:start x="0" y="0"/>
                <wp:lineTo x="0" y="21448"/>
                <wp:lineTo x="21528" y="21448"/>
                <wp:lineTo x="2152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95A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С</w:t>
      </w:r>
      <w:r w:rsidR="00C03289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огласие на допуслугу должно оформляться </w:t>
      </w:r>
      <w:r w:rsidR="00C03289" w:rsidRPr="001765DF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отдельно</w:t>
      </w:r>
      <w:r w:rsidR="00C03289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. </w:t>
      </w:r>
    </w:p>
    <w:p w14:paraId="4FA354D0" w14:textId="77777777" w:rsidR="008D708E" w:rsidRPr="001765DF" w:rsidRDefault="00C03289" w:rsidP="00C03289">
      <w:pPr>
        <w:spacing w:line="240" w:lineRule="auto"/>
        <w:jc w:val="both"/>
        <w:outlineLvl w:val="2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Если в договоре или на сайте МФО услуга включена «автоматически» (например, через заранее проставленные галочки), такие условия являются недействительными.  </w:t>
      </w:r>
    </w:p>
    <w:p w14:paraId="53953D5D" w14:textId="47F98A86" w:rsidR="00C03289" w:rsidRPr="001765DF" w:rsidRDefault="0000795A" w:rsidP="00C03289">
      <w:pPr>
        <w:spacing w:line="240" w:lineRule="auto"/>
        <w:jc w:val="both"/>
        <w:outlineLvl w:val="2"/>
        <w:rPr>
          <w:rFonts w:ascii="Comic Sans MS" w:eastAsia="Times New Roman" w:hAnsi="Comic Sans MS" w:cs="Arial"/>
          <w:bCs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Например, в качестве дополнительных услуг</w:t>
      </w:r>
      <w:r w:rsidR="00F55C8C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, которые могут быть включены в договор: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</w:p>
    <w:p w14:paraId="3D7EA639" w14:textId="77777777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Страховка жизни или здоровья.</w:t>
      </w:r>
    </w:p>
    <w:p w14:paraId="3EBBA463" w14:textId="128C81F5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СМС-информирование.</w:t>
      </w:r>
      <w:r w:rsidRPr="001765DF">
        <w:rPr>
          <w:rFonts w:ascii="Comic Sans MS" w:hAnsi="Comic Sans MS" w:cs="Arial"/>
          <w:noProof/>
          <w:sz w:val="28"/>
          <w:szCs w:val="28"/>
          <w:lang w:eastAsia="ru-RU"/>
        </w:rPr>
        <w:t xml:space="preserve"> </w:t>
      </w:r>
    </w:p>
    <w:p w14:paraId="3F9E2EF9" w14:textId="77777777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Юридические консультации.</w:t>
      </w:r>
    </w:p>
    <w:p w14:paraId="327CEB76" w14:textId="77777777" w:rsidR="00C03289" w:rsidRPr="001765DF" w:rsidRDefault="00C03289" w:rsidP="00C03289">
      <w:pPr>
        <w:numPr>
          <w:ilvl w:val="0"/>
          <w:numId w:val="16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Подписки на «полезные сервисы» (например, подбор займов).</w:t>
      </w:r>
      <w:r w:rsidRPr="001765DF">
        <w:rPr>
          <w:rFonts w:ascii="Comic Sans MS" w:hAnsi="Comic Sans MS" w:cs="Arial"/>
          <w:color w:val="2C2D2E"/>
          <w:sz w:val="28"/>
          <w:szCs w:val="28"/>
          <w:shd w:val="clear" w:color="auto" w:fill="FFFFFF"/>
        </w:rPr>
        <w:t xml:space="preserve"> </w:t>
      </w:r>
    </w:p>
    <w:p w14:paraId="49218FB4" w14:textId="77777777" w:rsidR="000A25AE" w:rsidRPr="000A25AE" w:rsidRDefault="000A25AE" w:rsidP="000A25AE">
      <w:pPr>
        <w:pStyle w:val="a7"/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262DEC6F" w14:textId="6FE16B50" w:rsidR="00313ED0" w:rsidRPr="000A25AE" w:rsidRDefault="00313ED0" w:rsidP="000A25AE">
      <w:pPr>
        <w:shd w:val="clear" w:color="auto" w:fill="FFFFFF"/>
        <w:jc w:val="center"/>
        <w:outlineLvl w:val="1"/>
        <w:rPr>
          <w:rFonts w:ascii="Comic Sans MS" w:eastAsia="Times New Roman" w:hAnsi="Comic Sans MS" w:cs="Arial"/>
          <w:b/>
          <w:color w:val="00CC00"/>
          <w:sz w:val="40"/>
          <w:szCs w:val="40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40"/>
          <w:szCs w:val="40"/>
          <w:lang w:eastAsia="ru-RU"/>
        </w:rPr>
        <w:t>ЗАКЛЮЧАЕМ ДОГОВОР С МФО: ЧТО НЕОБХОДИМО ЗНАТЬ</w:t>
      </w:r>
    </w:p>
    <w:p w14:paraId="69726329" w14:textId="35DECEEE" w:rsidR="00BE6341" w:rsidRPr="001765DF" w:rsidRDefault="001765DF" w:rsidP="0034397B">
      <w:pPr>
        <w:shd w:val="clear" w:color="auto" w:fill="FFFFFF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 w:rsidRPr="001765DF">
        <w:rPr>
          <w:rFonts w:ascii="Comic Sans MS" w:hAnsi="Comic Sans MS"/>
          <w:b/>
          <w:noProof/>
          <w:sz w:val="27"/>
          <w:szCs w:val="27"/>
          <w:lang w:eastAsia="ru-RU"/>
        </w:rPr>
        <w:drawing>
          <wp:anchor distT="0" distB="0" distL="114300" distR="114300" simplePos="0" relativeHeight="251694080" behindDoc="1" locked="0" layoutInCell="1" allowOverlap="1" wp14:anchorId="72611744" wp14:editId="76A338C0">
            <wp:simplePos x="0" y="0"/>
            <wp:positionH relativeFrom="column">
              <wp:posOffset>4241165</wp:posOffset>
            </wp:positionH>
            <wp:positionV relativeFrom="paragraph">
              <wp:posOffset>132080</wp:posOffset>
            </wp:positionV>
            <wp:extent cx="25717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440" y="21439"/>
                <wp:lineTo x="2144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ED0"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 xml:space="preserve">Никогда не подписывайте </w:t>
      </w:r>
      <w:r w:rsidR="0034397B"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>договор займа</w:t>
      </w:r>
      <w:r w:rsidR="00313ED0"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 xml:space="preserve"> не прочитав полностью.  </w:t>
      </w:r>
    </w:p>
    <w:p w14:paraId="3096F9EA" w14:textId="35228B53" w:rsidR="00BE6341" w:rsidRPr="001765DF" w:rsidRDefault="00313ED0" w:rsidP="0034397B">
      <w:pPr>
        <w:shd w:val="clear" w:color="auto" w:fill="FFFFFF"/>
        <w:jc w:val="both"/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</w:pPr>
      <w:r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 xml:space="preserve">На что обратить </w:t>
      </w:r>
      <w:r w:rsidR="008D708E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внимание</w:t>
      </w:r>
      <w:r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:</w:t>
      </w:r>
    </w:p>
    <w:p w14:paraId="19EF9F00" w14:textId="40984E06" w:rsidR="00BE6341" w:rsidRPr="001765DF" w:rsidRDefault="00313ED0" w:rsidP="0034397B">
      <w:pPr>
        <w:shd w:val="clear" w:color="auto" w:fill="FFFFFF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Полная стоимость кредита (ПСК).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В правом верхнем углу первой страницы договора должна быть указана ПСК в процентах годовых. Это стоимость займа со всеми комиссиями.</w:t>
      </w:r>
    </w:p>
    <w:p w14:paraId="2EC617D8" w14:textId="77777777" w:rsidR="00BE6341" w:rsidRPr="001765DF" w:rsidRDefault="00313ED0" w:rsidP="00313ED0">
      <w:pPr>
        <w:pStyle w:val="a7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График платежей.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Даже если вы берете деньги на 10 дней, у вас должен быть четкий график с указанием суммы возврата.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 </w:t>
      </w:r>
    </w:p>
    <w:p w14:paraId="2AF57683" w14:textId="790B7650" w:rsidR="00313ED0" w:rsidRPr="001765DF" w:rsidRDefault="00313ED0" w:rsidP="00313ED0">
      <w:pPr>
        <w:pStyle w:val="a7"/>
        <w:numPr>
          <w:ilvl w:val="0"/>
          <w:numId w:val="18"/>
        </w:numPr>
        <w:shd w:val="clear" w:color="auto" w:fill="FFFFFF"/>
        <w:spacing w:line="276" w:lineRule="auto"/>
        <w:ind w:left="0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Процентная ставка.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По закону, максимальная ставка по микрозаймам ограничена (на текущий момент — </w:t>
      </w:r>
      <w:r w:rsidRPr="001765DF">
        <w:rPr>
          <w:rFonts w:ascii="Comic Sans MS" w:eastAsia="Times New Roman" w:hAnsi="Comic Sans MS" w:cs="Arial"/>
          <w:b/>
          <w:sz w:val="27"/>
          <w:szCs w:val="27"/>
          <w:lang w:eastAsia="ru-RU"/>
        </w:rPr>
        <w:t>не более 0,8% в день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). Если вам предлагают ставку выше — это нарушение закона.</w:t>
      </w:r>
    </w:p>
    <w:p w14:paraId="25D0492C" w14:textId="5F125D7B" w:rsidR="00313ED0" w:rsidRPr="001765DF" w:rsidRDefault="00313ED0" w:rsidP="00313ED0">
      <w:pPr>
        <w:numPr>
          <w:ilvl w:val="0"/>
          <w:numId w:val="18"/>
        </w:numPr>
        <w:spacing w:line="276" w:lineRule="auto"/>
        <w:ind w:left="0"/>
        <w:jc w:val="both"/>
        <w:rPr>
          <w:rFonts w:ascii="Comic Sans MS" w:eastAsia="Times New Roman" w:hAnsi="Comic Sans MS" w:cs="Arial"/>
          <w:sz w:val="27"/>
          <w:szCs w:val="27"/>
          <w:lang w:eastAsia="ru-RU"/>
        </w:rPr>
      </w:pPr>
      <w:r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Скрытые условия.</w:t>
      </w:r>
      <w:r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Ищите пункты о штрафах за просрочку, комиссиях за перевод средств или продление займа (пролонгацию).</w:t>
      </w:r>
    </w:p>
    <w:p w14:paraId="31BF81E1" w14:textId="5E993004" w:rsidR="00BE6341" w:rsidRPr="001765DF" w:rsidRDefault="001765DF" w:rsidP="00BE6341">
      <w:pPr>
        <w:jc w:val="center"/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</w:pPr>
      <w:r w:rsidRPr="001765DF">
        <w:rPr>
          <w:rFonts w:ascii="Comic Sans MS" w:hAnsi="Comic Sans MS"/>
          <w:noProof/>
          <w:sz w:val="27"/>
          <w:szCs w:val="27"/>
          <w:lang w:eastAsia="ru-RU"/>
        </w:rPr>
        <w:drawing>
          <wp:anchor distT="0" distB="0" distL="114300" distR="114300" simplePos="0" relativeHeight="251696128" behindDoc="1" locked="0" layoutInCell="1" allowOverlap="1" wp14:anchorId="10F4A73E" wp14:editId="71DE0771">
            <wp:simplePos x="0" y="0"/>
            <wp:positionH relativeFrom="column">
              <wp:posOffset>4136390</wp:posOffset>
            </wp:positionH>
            <wp:positionV relativeFrom="paragraph">
              <wp:posOffset>14605</wp:posOffset>
            </wp:positionV>
            <wp:extent cx="2581275" cy="2438400"/>
            <wp:effectExtent l="0" t="0" r="9525" b="0"/>
            <wp:wrapTight wrapText="bothSides">
              <wp:wrapPolygon edited="0">
                <wp:start x="0" y="0"/>
                <wp:lineTo x="0" y="21431"/>
                <wp:lineTo x="21520" y="21431"/>
                <wp:lineTo x="2152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708E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П</w:t>
      </w:r>
      <w:r w:rsidR="00BE6341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еред подписанием договора</w:t>
      </w:r>
      <w:r w:rsidR="008D708E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 xml:space="preserve"> рекомендуем</w:t>
      </w:r>
      <w:r w:rsidR="00BE6341" w:rsidRPr="001765DF">
        <w:rPr>
          <w:rFonts w:ascii="Comic Sans MS" w:eastAsia="Times New Roman" w:hAnsi="Comic Sans MS" w:cs="Arial"/>
          <w:b/>
          <w:color w:val="FF0000"/>
          <w:sz w:val="27"/>
          <w:szCs w:val="27"/>
          <w:u w:val="single"/>
          <w:lang w:eastAsia="ru-RU"/>
        </w:rPr>
        <w:t>:</w:t>
      </w:r>
    </w:p>
    <w:p w14:paraId="115301CD" w14:textId="23814519" w:rsidR="00BE6341" w:rsidRPr="001765DF" w:rsidRDefault="000A25AE" w:rsidP="000A25AE">
      <w:pPr>
        <w:pStyle w:val="a7"/>
        <w:spacing w:line="276" w:lineRule="auto"/>
        <w:ind w:left="0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1.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Внимательно изучайте каждый пункт.</w:t>
      </w:r>
      <w:r w:rsidR="00BE6341"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="00906F65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Не торопитесь нажимать кнопку «Согласен».</w:t>
      </w:r>
    </w:p>
    <w:p w14:paraId="504162D2" w14:textId="3144A307" w:rsidR="0034397B" w:rsidRPr="001765DF" w:rsidRDefault="000A25AE" w:rsidP="000A25AE">
      <w:pPr>
        <w:pStyle w:val="a7"/>
        <w:spacing w:line="276" w:lineRule="auto"/>
        <w:ind w:left="0"/>
        <w:jc w:val="both"/>
        <w:rPr>
          <w:rFonts w:ascii="Comic Sans MS" w:hAnsi="Comic Sans MS"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2.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Особое внимание обращайте на  «галочки».</w:t>
      </w:r>
      <w:r w:rsidR="00BE6341"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При оформлении онлайн-заявки часто стоят заранее проставленные галочки в полях «Согласен с условиями страхования». </w:t>
      </w:r>
      <w:r w:rsidR="00BE6341" w:rsidRPr="001765DF">
        <w:rPr>
          <w:rFonts w:ascii="Comic Sans MS" w:eastAsia="Times New Roman" w:hAnsi="Comic Sans MS" w:cs="Arial"/>
          <w:b/>
          <w:bCs/>
          <w:sz w:val="27"/>
          <w:szCs w:val="27"/>
          <w:lang w:eastAsia="ru-RU"/>
        </w:rPr>
        <w:t>Обязательно снимите их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, если вам не нужны эти услуги.</w:t>
      </w:r>
      <w:r w:rsidR="0034397B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 </w:t>
      </w:r>
    </w:p>
    <w:p w14:paraId="2CFF7AF9" w14:textId="0C2E0AB8" w:rsidR="0034397B" w:rsidRPr="001765DF" w:rsidRDefault="000A25AE" w:rsidP="008D708E">
      <w:pPr>
        <w:pStyle w:val="a7"/>
        <w:spacing w:line="276" w:lineRule="auto"/>
        <w:ind w:left="0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3.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Проверяйте итоговую сумму</w:t>
      </w:r>
      <w:r w:rsidR="00BE6341" w:rsidRPr="001765DF">
        <w:rPr>
          <w:rFonts w:ascii="Comic Sans MS" w:eastAsia="Times New Roman" w:hAnsi="Comic Sans MS" w:cs="Arial"/>
          <w:b/>
          <w:bCs/>
          <w:color w:val="FF0000"/>
          <w:sz w:val="27"/>
          <w:szCs w:val="27"/>
          <w:lang w:eastAsia="ru-RU"/>
        </w:rPr>
        <w:t>.</w:t>
      </w:r>
      <w:r w:rsidR="00BE6341" w:rsidRPr="001765DF">
        <w:rPr>
          <w:rFonts w:ascii="Comic Sans MS" w:eastAsia="Times New Roman" w:hAnsi="Comic Sans MS" w:cs="Arial"/>
          <w:color w:val="FF0000"/>
          <w:sz w:val="27"/>
          <w:szCs w:val="27"/>
          <w:lang w:eastAsia="ru-RU"/>
        </w:rPr>
        <w:t xml:space="preserve">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Если сумма к возврату выше, чем сумма займа плюс проценты, значит, в договор включены платные опции. </w:t>
      </w:r>
    </w:p>
    <w:p w14:paraId="67F191F5" w14:textId="75A3AF19" w:rsidR="00BE6341" w:rsidRPr="001765DF" w:rsidRDefault="000A25AE" w:rsidP="008D708E">
      <w:pPr>
        <w:pStyle w:val="a7"/>
        <w:spacing w:line="276" w:lineRule="auto"/>
        <w:ind w:left="0"/>
        <w:jc w:val="both"/>
        <w:rPr>
          <w:rFonts w:ascii="Comic Sans MS" w:eastAsia="Times New Roman" w:hAnsi="Comic Sans MS" w:cs="Arial"/>
          <w:b/>
          <w:sz w:val="27"/>
          <w:szCs w:val="27"/>
          <w:lang w:eastAsia="ru-RU"/>
        </w:rPr>
      </w:pPr>
      <w:r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4.</w:t>
      </w:r>
      <w:r w:rsidR="00BE6341" w:rsidRPr="000A25AE">
        <w:rPr>
          <w:rFonts w:ascii="Comic Sans MS" w:eastAsia="Times New Roman" w:hAnsi="Comic Sans MS" w:cs="Arial"/>
          <w:b/>
          <w:bCs/>
          <w:color w:val="00CC00"/>
          <w:sz w:val="27"/>
          <w:szCs w:val="27"/>
          <w:lang w:eastAsia="ru-RU"/>
        </w:rPr>
        <w:t>Право на отказ.</w:t>
      </w:r>
      <w:r w:rsidR="00BE6341" w:rsidRPr="000A25AE">
        <w:rPr>
          <w:rFonts w:ascii="Comic Sans MS" w:eastAsia="Times New Roman" w:hAnsi="Comic Sans MS" w:cs="Arial"/>
          <w:color w:val="00CC00"/>
          <w:sz w:val="27"/>
          <w:szCs w:val="27"/>
          <w:lang w:eastAsia="ru-RU"/>
        </w:rPr>
        <w:t xml:space="preserve">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По закону у вас есть «период охлаждения» (30 календарных дней), в течение которого вы имеете право отказаться от любой дополнительной платной услуги. Если вам навязали страховку или иные доп</w:t>
      </w:r>
      <w:r w:rsidR="0034397B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>.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 услуги, напишите заявление </w:t>
      </w:r>
      <w:r w:rsidR="00BE6341" w:rsidRPr="001765DF">
        <w:rPr>
          <w:rFonts w:ascii="Comic Sans MS" w:hAnsi="Comic Sans MS" w:cs="Arial"/>
          <w:sz w:val="27"/>
          <w:szCs w:val="27"/>
          <w:shd w:val="clear" w:color="auto" w:fill="FFFFFF"/>
        </w:rPr>
        <w:t>к </w:t>
      </w:r>
      <w:r w:rsidR="00BE6341" w:rsidRPr="001765DF">
        <w:rPr>
          <w:rStyle w:val="af1"/>
          <w:rFonts w:ascii="Comic Sans MS" w:hAnsi="Comic Sans MS" w:cs="Arial"/>
          <w:sz w:val="27"/>
          <w:szCs w:val="27"/>
          <w:shd w:val="clear" w:color="auto" w:fill="FFFFFF"/>
        </w:rPr>
        <w:t xml:space="preserve"> исполнителю услуги</w:t>
      </w:r>
      <w:r w:rsidR="00BE6341" w:rsidRPr="001765DF">
        <w:rPr>
          <w:rFonts w:ascii="Comic Sans MS" w:hAnsi="Comic Sans MS" w:cs="Arial"/>
          <w:sz w:val="27"/>
          <w:szCs w:val="27"/>
          <w:shd w:val="clear" w:color="auto" w:fill="FFFFFF"/>
        </w:rPr>
        <w:t> (</w:t>
      </w:r>
      <w:r w:rsidR="00BE6341" w:rsidRPr="001765DF">
        <w:rPr>
          <w:rFonts w:ascii="Comic Sans MS" w:hAnsi="Comic Sans MS" w:cs="Arial"/>
          <w:sz w:val="27"/>
          <w:szCs w:val="27"/>
        </w:rPr>
        <w:t xml:space="preserve">например, в случае со страховкой, заявление подается в страховую компанию) </w:t>
      </w:r>
      <w:r w:rsidR="00BE6341" w:rsidRPr="001765DF">
        <w:rPr>
          <w:rFonts w:ascii="Comic Sans MS" w:eastAsia="Times New Roman" w:hAnsi="Comic Sans MS" w:cs="Arial"/>
          <w:sz w:val="27"/>
          <w:szCs w:val="27"/>
          <w:lang w:eastAsia="ru-RU"/>
        </w:rPr>
        <w:t xml:space="preserve">на возврат средств. </w:t>
      </w:r>
    </w:p>
    <w:p w14:paraId="7ECC2EAA" w14:textId="77777777" w:rsidR="000A25AE" w:rsidRPr="000A25AE" w:rsidRDefault="000A25AE" w:rsidP="000A25AE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78211415" w14:textId="1FEB965E" w:rsidR="00906F65" w:rsidRPr="000A25AE" w:rsidRDefault="00906F65" w:rsidP="00906F65">
      <w:pPr>
        <w:jc w:val="center"/>
        <w:rPr>
          <w:rFonts w:ascii="Comic Sans MS" w:hAnsi="Comic Sans MS" w:cs="Arial"/>
          <w:b/>
          <w:bCs/>
          <w:color w:val="FF0000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FF0000"/>
          <w:sz w:val="40"/>
          <w:szCs w:val="40"/>
        </w:rPr>
        <w:t>ПОРЯДОК РАЗРЕШЕНИЯ СПОРА С ФИНАНСОВОЙ ОРГАНИЗАЦИЕЙ</w:t>
      </w:r>
    </w:p>
    <w:p w14:paraId="0A5D5B20" w14:textId="564C15EE" w:rsidR="004E6A79" w:rsidRPr="001765DF" w:rsidRDefault="004E6A79" w:rsidP="00EC71F9">
      <w:pPr>
        <w:pStyle w:val="3"/>
        <w:tabs>
          <w:tab w:val="left" w:pos="5352"/>
        </w:tabs>
        <w:spacing w:before="0" w:after="0" w:line="276" w:lineRule="auto"/>
        <w:jc w:val="both"/>
        <w:rPr>
          <w:rFonts w:ascii="Comic Sans MS" w:hAnsi="Comic Sans MS" w:cs="Arial"/>
          <w:color w:val="0000FF"/>
        </w:rPr>
      </w:pPr>
      <w:r w:rsidRPr="001765DF">
        <w:rPr>
          <w:rFonts w:ascii="Comic Sans MS" w:hAnsi="Comic Sans MS" w:cs="Arial"/>
          <w:color w:val="0000FF"/>
        </w:rPr>
        <w:t>При возникновении спора о восстановлении нарушенного права с финансовой организацией  – потребителю  необходимо соблюдать  определенный порядок действий</w:t>
      </w:r>
      <w:r w:rsidR="00EC71F9" w:rsidRPr="001765DF">
        <w:rPr>
          <w:rFonts w:ascii="Comic Sans MS" w:hAnsi="Comic Sans MS" w:cs="Arial"/>
          <w:color w:val="0000FF"/>
        </w:rPr>
        <w:t>:</w:t>
      </w:r>
    </w:p>
    <w:p w14:paraId="3918C7F6" w14:textId="3ED57604" w:rsidR="00906F65" w:rsidRPr="001765DF" w:rsidRDefault="004E6A79" w:rsidP="004E6A79">
      <w:pPr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95104" behindDoc="1" locked="0" layoutInCell="1" allowOverlap="1" wp14:anchorId="6D6B59FD" wp14:editId="5D271174">
            <wp:simplePos x="0" y="0"/>
            <wp:positionH relativeFrom="column">
              <wp:posOffset>-92710</wp:posOffset>
            </wp:positionH>
            <wp:positionV relativeFrom="paragraph">
              <wp:posOffset>53340</wp:posOffset>
            </wp:positionV>
            <wp:extent cx="2571750" cy="2124075"/>
            <wp:effectExtent l="0" t="0" r="0" b="9525"/>
            <wp:wrapTight wrapText="bothSides">
              <wp:wrapPolygon edited="0">
                <wp:start x="0" y="0"/>
                <wp:lineTo x="0" y="21503"/>
                <wp:lineTo x="21440" y="21503"/>
                <wp:lineTo x="21440" y="0"/>
                <wp:lineTo x="0" y="0"/>
              </wp:wrapPolygon>
            </wp:wrapTight>
            <wp:docPr id="6" name="Рисунок 6" descr="https://yaart-web-alice-images.s3.yandex.net/e4f203d89f9011f1a0f27ee3673230ed: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art-web-alice-images.s3.yandex.net/e4f203d89f9011f1a0f27ee3673230ed: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F9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Направить жалобу в </w:t>
      </w:r>
      <w:r w:rsidR="00EC71F9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финансовую организацию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.</w:t>
      </w:r>
      <w:r w:rsidR="00906F65" w:rsidRPr="001765DF">
        <w:rPr>
          <w:rFonts w:ascii="Comic Sans MS" w:eastAsia="Times New Roman" w:hAnsi="Comic Sans MS" w:cs="Arial"/>
          <w:color w:val="FF0000"/>
          <w:sz w:val="28"/>
          <w:szCs w:val="28"/>
          <w:lang w:eastAsia="ru-RU"/>
        </w:rPr>
        <w:t xml:space="preserve"> </w:t>
      </w:r>
      <w:r w:rsidR="00906F65" w:rsidRPr="001765DF">
        <w:rPr>
          <w:rFonts w:ascii="Comic Sans MS" w:hAnsi="Comic Sans MS" w:cs="Arial"/>
          <w:sz w:val="28"/>
          <w:szCs w:val="28"/>
        </w:rPr>
        <w:t>Составьте письменную претензию на имя руководителя организации. Укажите свои данные, номер договора, суть нарушения и ваши требования (например, вернуть деньги за навязанную услугу).</w:t>
      </w:r>
    </w:p>
    <w:p w14:paraId="06BBEC55" w14:textId="2D950310" w:rsidR="00906F65" w:rsidRPr="001765DF" w:rsidRDefault="00EC71F9" w:rsidP="00906F65">
      <w:pPr>
        <w:numPr>
          <w:ilvl w:val="0"/>
          <w:numId w:val="21"/>
        </w:numPr>
        <w:spacing w:line="276" w:lineRule="auto"/>
        <w:ind w:left="0" w:hanging="284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Обратится в Банк России.</w:t>
      </w:r>
      <w:r w:rsidR="00906F65" w:rsidRPr="001765DF">
        <w:rPr>
          <w:rFonts w:ascii="Comic Sans MS" w:eastAsia="Times New Roman" w:hAnsi="Comic Sans MS" w:cs="Arial"/>
          <w:color w:val="FF0000"/>
          <w:sz w:val="28"/>
          <w:szCs w:val="28"/>
          <w:lang w:eastAsia="ru-RU"/>
        </w:rPr>
        <w:t xml:space="preserve"> </w:t>
      </w:r>
      <w:r w:rsidR="00906F65" w:rsidRPr="001765DF">
        <w:rPr>
          <w:rFonts w:ascii="Comic Sans MS" w:hAnsi="Comic Sans MS" w:cs="Arial"/>
          <w:sz w:val="28"/>
          <w:szCs w:val="28"/>
        </w:rPr>
        <w:t xml:space="preserve">Если </w:t>
      </w:r>
      <w:r w:rsidRPr="001765DF">
        <w:rPr>
          <w:rFonts w:ascii="Comic Sans MS" w:hAnsi="Comic Sans MS" w:cs="Arial"/>
          <w:sz w:val="28"/>
          <w:szCs w:val="28"/>
        </w:rPr>
        <w:t>финансовая организация</w:t>
      </w:r>
      <w:r w:rsidR="00906F65" w:rsidRPr="001765DF">
        <w:rPr>
          <w:rFonts w:ascii="Comic Sans MS" w:hAnsi="Comic Sans MS" w:cs="Arial"/>
          <w:sz w:val="28"/>
          <w:szCs w:val="28"/>
        </w:rPr>
        <w:t xml:space="preserve"> проигнорировала вашу жалобу или ответила отказом, следующим шагом должно стать обращение </w:t>
      </w:r>
      <w:r w:rsidR="008236AB" w:rsidRPr="001765DF">
        <w:rPr>
          <w:rFonts w:ascii="Comic Sans MS" w:hAnsi="Comic Sans MS" w:cs="Arial"/>
          <w:sz w:val="28"/>
          <w:szCs w:val="28"/>
        </w:rPr>
        <w:t xml:space="preserve">в </w:t>
      </w:r>
      <w:r w:rsidR="00906F65" w:rsidRPr="001765DF">
        <w:rPr>
          <w:rFonts w:ascii="Comic Sans MS" w:hAnsi="Comic Sans MS" w:cs="Arial"/>
          <w:sz w:val="28"/>
          <w:szCs w:val="28"/>
        </w:rPr>
        <w:t>Банк России</w:t>
      </w:r>
      <w:r w:rsidR="008236AB" w:rsidRPr="001765DF">
        <w:rPr>
          <w:rFonts w:ascii="Comic Sans MS" w:hAnsi="Comic Sans MS" w:cs="Arial"/>
          <w:sz w:val="28"/>
          <w:szCs w:val="28"/>
        </w:rPr>
        <w:t>, который</w:t>
      </w:r>
      <w:r w:rsidR="00906F65" w:rsidRPr="001765DF">
        <w:rPr>
          <w:rFonts w:ascii="Comic Sans MS" w:hAnsi="Comic Sans MS" w:cs="Arial"/>
          <w:sz w:val="28"/>
          <w:szCs w:val="28"/>
        </w:rPr>
        <w:t xml:space="preserve"> контролирует соблюдение законодательства финансовыми организациями. 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Жалобу можно подать через </w:t>
      </w:r>
      <w:hyperlink r:id="rId14" w:history="1">
        <w:r w:rsidR="00906F65" w:rsidRPr="001765DF">
          <w:rPr>
            <w:rFonts w:ascii="Comic Sans MS" w:eastAsia="Times New Roman" w:hAnsi="Comic Sans MS" w:cs="Arial"/>
            <w:sz w:val="28"/>
            <w:szCs w:val="28"/>
            <w:lang w:eastAsia="ru-RU"/>
          </w:rPr>
          <w:t>интернет-приемную ЦБ РФ</w:t>
        </w:r>
      </w:hyperlink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.</w:t>
      </w:r>
      <w:r w:rsidR="004E6A79" w:rsidRPr="001765DF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p w14:paraId="3DBE1B07" w14:textId="48A33CF3" w:rsidR="008236AB" w:rsidRPr="001765DF" w:rsidRDefault="000A25AE" w:rsidP="00EC71F9">
      <w:pPr>
        <w:shd w:val="clear" w:color="auto" w:fill="FFFFFF"/>
        <w:spacing w:line="276" w:lineRule="auto"/>
        <w:jc w:val="both"/>
        <w:rPr>
          <w:rStyle w:val="af2"/>
          <w:rFonts w:ascii="Comic Sans MS" w:hAnsi="Comic Sans MS" w:cs="Arial"/>
          <w:b/>
          <w:color w:val="auto"/>
          <w:sz w:val="28"/>
          <w:szCs w:val="28"/>
        </w:rPr>
      </w:pPr>
      <w:r w:rsidRPr="001765DF">
        <w:rPr>
          <w:rFonts w:ascii="Comic Sans MS" w:hAnsi="Comic Sans MS"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1" locked="0" layoutInCell="1" allowOverlap="1" wp14:anchorId="18A7EC16" wp14:editId="7B40D526">
            <wp:simplePos x="0" y="0"/>
            <wp:positionH relativeFrom="column">
              <wp:posOffset>4107815</wp:posOffset>
            </wp:positionH>
            <wp:positionV relativeFrom="paragraph">
              <wp:posOffset>155575</wp:posOffset>
            </wp:positionV>
            <wp:extent cx="2447925" cy="2352675"/>
            <wp:effectExtent l="0" t="0" r="9525" b="9525"/>
            <wp:wrapTight wrapText="bothSides">
              <wp:wrapPolygon edited="0">
                <wp:start x="0" y="0"/>
                <wp:lineTo x="0" y="21513"/>
                <wp:lineTo x="21516" y="21513"/>
                <wp:lineTo x="2151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1F9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>Финансовый уполномоченный (омбудсмен).</w:t>
      </w:r>
      <w:r w:rsidR="00906F65" w:rsidRPr="001765DF">
        <w:rPr>
          <w:rFonts w:ascii="Comic Sans MS" w:eastAsia="Times New Roman" w:hAnsi="Comic Sans MS" w:cs="Arial"/>
          <w:b/>
          <w:color w:val="FF0000"/>
          <w:sz w:val="28"/>
          <w:szCs w:val="28"/>
          <w:lang w:eastAsia="ru-RU"/>
        </w:rPr>
        <w:t xml:space="preserve"> 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Если спор касается денежных требований (</w:t>
      </w:r>
      <w:r w:rsidR="00906F65" w:rsidRPr="001765DF">
        <w:rPr>
          <w:rFonts w:ascii="Comic Sans MS" w:hAnsi="Comic Sans MS" w:cs="Arial"/>
          <w:sz w:val="28"/>
          <w:szCs w:val="28"/>
        </w:rPr>
        <w:t>несогласие с начисленными процентами, вопросы реструктуризации долга или неправомерные действия при взыскании)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, вы можете обратиться к финансовому </w:t>
      </w:r>
      <w:r w:rsidR="00EC71F9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уполномоченному</w:t>
      </w:r>
      <w:r w:rsidR="00EC71F9" w:rsidRPr="001765DF">
        <w:rPr>
          <w:rStyle w:val="af2"/>
          <w:rFonts w:ascii="Comic Sans MS" w:hAnsi="Comic Sans MS" w:cs="Arial"/>
          <w:color w:val="auto"/>
          <w:sz w:val="28"/>
          <w:szCs w:val="28"/>
          <w:u w:val="none"/>
        </w:rPr>
        <w:t>.</w:t>
      </w:r>
      <w:r w:rsidR="00906F65" w:rsidRPr="001765DF">
        <w:rPr>
          <w:rStyle w:val="af2"/>
          <w:rFonts w:ascii="Comic Sans MS" w:hAnsi="Comic Sans MS" w:cs="Arial"/>
          <w:b/>
          <w:color w:val="auto"/>
          <w:sz w:val="28"/>
          <w:szCs w:val="28"/>
        </w:rPr>
        <w:t xml:space="preserve"> </w:t>
      </w:r>
    </w:p>
    <w:p w14:paraId="726622B0" w14:textId="411FB90E" w:rsidR="00906F65" w:rsidRPr="001765DF" w:rsidRDefault="00906F65" w:rsidP="00EC71F9">
      <w:pPr>
        <w:shd w:val="clear" w:color="auto" w:fill="FFFFFF"/>
        <w:spacing w:line="276" w:lineRule="auto"/>
        <w:jc w:val="both"/>
        <w:rPr>
          <w:rFonts w:ascii="Comic Sans MS" w:hAnsi="Comic Sans MS" w:cs="Arial"/>
          <w:b/>
          <w:color w:val="FF0000"/>
          <w:sz w:val="28"/>
          <w:szCs w:val="28"/>
        </w:rPr>
      </w:pPr>
      <w:r w:rsidRPr="001765DF">
        <w:rPr>
          <w:rStyle w:val="af1"/>
          <w:rFonts w:ascii="Comic Sans MS" w:hAnsi="Comic Sans MS" w:cs="Arial"/>
          <w:color w:val="FF0000"/>
          <w:sz w:val="28"/>
          <w:szCs w:val="28"/>
        </w:rPr>
        <w:t>Важно:</w:t>
      </w:r>
      <w:r w:rsidRPr="001765DF">
        <w:rPr>
          <w:rFonts w:ascii="Comic Sans MS" w:hAnsi="Comic Sans MS" w:cs="Arial"/>
          <w:b/>
          <w:color w:val="FF0000"/>
          <w:sz w:val="28"/>
          <w:szCs w:val="28"/>
        </w:rPr>
        <w:t xml:space="preserve"> обратиться к </w:t>
      </w:r>
      <w:r w:rsidR="00EC71F9" w:rsidRPr="001765DF">
        <w:rPr>
          <w:rFonts w:ascii="Comic Sans MS" w:hAnsi="Comic Sans MS" w:cs="Arial"/>
          <w:b/>
          <w:color w:val="FF0000"/>
          <w:sz w:val="28"/>
          <w:szCs w:val="28"/>
        </w:rPr>
        <w:t>уполномоченному</w:t>
      </w:r>
      <w:r w:rsidRPr="001765DF">
        <w:rPr>
          <w:rFonts w:ascii="Comic Sans MS" w:hAnsi="Comic Sans MS" w:cs="Arial"/>
          <w:b/>
          <w:color w:val="FF0000"/>
          <w:sz w:val="28"/>
          <w:szCs w:val="28"/>
        </w:rPr>
        <w:t xml:space="preserve"> можно только после того, как вы направили претензию в </w:t>
      </w:r>
      <w:r w:rsidR="00EC71F9" w:rsidRPr="001765DF">
        <w:rPr>
          <w:rFonts w:ascii="Comic Sans MS" w:hAnsi="Comic Sans MS" w:cs="Arial"/>
          <w:b/>
          <w:color w:val="FF0000"/>
          <w:sz w:val="28"/>
          <w:szCs w:val="28"/>
        </w:rPr>
        <w:t>финансовую организацию</w:t>
      </w:r>
      <w:r w:rsidRPr="001765DF">
        <w:rPr>
          <w:rFonts w:ascii="Comic Sans MS" w:hAnsi="Comic Sans MS" w:cs="Arial"/>
          <w:color w:val="FF0000"/>
          <w:sz w:val="28"/>
          <w:szCs w:val="28"/>
        </w:rPr>
        <w:t xml:space="preserve"> </w:t>
      </w:r>
      <w:r w:rsidRPr="001765DF">
        <w:rPr>
          <w:rFonts w:ascii="Comic Sans MS" w:hAnsi="Comic Sans MS" w:cs="Arial"/>
          <w:b/>
          <w:color w:val="FF0000"/>
          <w:sz w:val="28"/>
          <w:szCs w:val="28"/>
        </w:rPr>
        <w:t>и получили отказ или не дождались ответа.</w:t>
      </w:r>
      <w:r w:rsidR="008236AB" w:rsidRPr="001765DF">
        <w:rPr>
          <w:rFonts w:ascii="Comic Sans MS" w:hAnsi="Comic Sans MS"/>
          <w:noProof/>
          <w:sz w:val="28"/>
          <w:szCs w:val="28"/>
          <w:lang w:eastAsia="ru-RU"/>
        </w:rPr>
        <w:t xml:space="preserve"> </w:t>
      </w:r>
    </w:p>
    <w:p w14:paraId="534DA16A" w14:textId="3A3B9576" w:rsidR="00906F65" w:rsidRPr="001765DF" w:rsidRDefault="00EC71F9" w:rsidP="00EC71F9">
      <w:pPr>
        <w:shd w:val="clear" w:color="auto" w:fill="FFFFFF"/>
        <w:spacing w:line="276" w:lineRule="auto"/>
        <w:jc w:val="both"/>
        <w:rPr>
          <w:rFonts w:ascii="Comic Sans MS" w:hAnsi="Comic Sans MS" w:cs="Arial"/>
          <w:color w:val="2C2D2E"/>
          <w:sz w:val="28"/>
          <w:szCs w:val="28"/>
        </w:rPr>
      </w:pPr>
      <w:r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- </w:t>
      </w:r>
      <w:r w:rsidR="00906F65" w:rsidRPr="001765DF">
        <w:rPr>
          <w:rFonts w:ascii="Comic Sans MS" w:eastAsia="Times New Roman" w:hAnsi="Comic Sans MS" w:cs="Arial"/>
          <w:b/>
          <w:bCs/>
          <w:color w:val="FF0000"/>
          <w:sz w:val="28"/>
          <w:szCs w:val="28"/>
          <w:lang w:eastAsia="ru-RU"/>
        </w:rPr>
        <w:t xml:space="preserve">Обратиться в </w:t>
      </w:r>
      <w:r w:rsidR="00906F65" w:rsidRPr="001765DF">
        <w:rPr>
          <w:rFonts w:ascii="Comic Sans MS" w:hAnsi="Comic Sans MS" w:cs="Arial"/>
          <w:b/>
          <w:color w:val="FF0000"/>
          <w:sz w:val="28"/>
          <w:szCs w:val="28"/>
        </w:rPr>
        <w:t>суд.</w:t>
      </w:r>
      <w:r w:rsidR="00906F65" w:rsidRPr="001765DF">
        <w:rPr>
          <w:rFonts w:ascii="Comic Sans MS" w:hAnsi="Comic Sans MS" w:cs="Arial"/>
          <w:color w:val="FF0000"/>
          <w:sz w:val="28"/>
          <w:szCs w:val="28"/>
        </w:rPr>
        <w:t xml:space="preserve"> </w:t>
      </w:r>
      <w:r w:rsidR="008236AB" w:rsidRPr="001765DF">
        <w:rPr>
          <w:rFonts w:ascii="Comic Sans MS" w:hAnsi="Comic Sans MS" w:cs="Arial"/>
          <w:sz w:val="28"/>
          <w:szCs w:val="28"/>
        </w:rPr>
        <w:t>Е</w:t>
      </w:r>
      <w:r w:rsidR="00906F65" w:rsidRPr="001765DF">
        <w:rPr>
          <w:rFonts w:ascii="Comic Sans MS" w:hAnsi="Comic Sans MS" w:cs="Arial"/>
          <w:sz w:val="28"/>
          <w:szCs w:val="28"/>
        </w:rPr>
        <w:t>сли предыдущие этапы не принесли результата.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В суде вы можете требовать не только возврата незаконно удержанных средств, но и компенсации морального вреда, а также штрафа в размере 50% от присужденной суммы за отказ </w:t>
      </w:r>
      <w:r w:rsidRPr="001765DF">
        <w:rPr>
          <w:rFonts w:ascii="Comic Sans MS" w:eastAsia="Times New Roman" w:hAnsi="Comic Sans MS" w:cs="Arial"/>
          <w:sz w:val="28"/>
          <w:szCs w:val="28"/>
          <w:lang w:eastAsia="ru-RU"/>
        </w:rPr>
        <w:t>финансовой организации</w:t>
      </w:r>
      <w:r w:rsidR="00906F65" w:rsidRPr="001765DF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решить вопрос добровольно.</w:t>
      </w:r>
    </w:p>
    <w:p w14:paraId="57320D03" w14:textId="77777777" w:rsidR="000A25AE" w:rsidRPr="000A25AE" w:rsidRDefault="000A25AE" w:rsidP="000A25AE">
      <w:pPr>
        <w:jc w:val="center"/>
        <w:rPr>
          <w:rFonts w:ascii="Comic Sans MS" w:hAnsi="Comic Sans MS" w:cs="Arial"/>
          <w:b/>
          <w:bCs/>
          <w:color w:val="0000FF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636D728E" w14:textId="2E4B3D49" w:rsidR="00EC71F9" w:rsidRPr="000A25AE" w:rsidRDefault="00EC71F9" w:rsidP="00EC71F9">
      <w:pPr>
        <w:jc w:val="center"/>
        <w:rPr>
          <w:rFonts w:ascii="Comic Sans MS" w:hAnsi="Comic Sans MS" w:cs="Arial"/>
          <w:b/>
          <w:bCs/>
          <w:color w:val="00CC00"/>
          <w:sz w:val="40"/>
          <w:szCs w:val="40"/>
        </w:rPr>
      </w:pPr>
      <w:r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>ВОССТАНОВИТЕЛЬН</w:t>
      </w:r>
      <w:r w:rsidR="008236AB"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>ЫЙ</w:t>
      </w:r>
      <w:r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 xml:space="preserve"> РЕМОНТ</w:t>
      </w:r>
      <w:r w:rsidR="008236AB"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 xml:space="preserve"> АВТОМОБИЛЯ</w:t>
      </w:r>
      <w:r w:rsidRPr="000A25AE">
        <w:rPr>
          <w:rFonts w:ascii="Comic Sans MS" w:hAnsi="Comic Sans MS" w:cs="Arial"/>
          <w:b/>
          <w:bCs/>
          <w:color w:val="00CC00"/>
          <w:sz w:val="40"/>
          <w:szCs w:val="40"/>
        </w:rPr>
        <w:t xml:space="preserve"> ПО ДОГОВОРУ ОСАГО</w:t>
      </w:r>
    </w:p>
    <w:p w14:paraId="394FDC17" w14:textId="0A97B3AF" w:rsidR="001765DF" w:rsidRPr="000A25AE" w:rsidRDefault="001765DF" w:rsidP="001765DF">
      <w:pPr>
        <w:spacing w:line="240" w:lineRule="auto"/>
        <w:jc w:val="both"/>
        <w:rPr>
          <w:rFonts w:ascii="Comic Sans MS" w:hAnsi="Comic Sans MS" w:cs="Times New Roman"/>
          <w:b/>
          <w:color w:val="00CC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8176" behindDoc="1" locked="0" layoutInCell="1" allowOverlap="1" wp14:anchorId="7EDE4905" wp14:editId="79F31D87">
            <wp:simplePos x="0" y="0"/>
            <wp:positionH relativeFrom="column">
              <wp:posOffset>3574415</wp:posOffset>
            </wp:positionH>
            <wp:positionV relativeFrom="paragraph">
              <wp:posOffset>69215</wp:posOffset>
            </wp:positionV>
            <wp:extent cx="3143250" cy="2667000"/>
            <wp:effectExtent l="0" t="0" r="0" b="0"/>
            <wp:wrapTight wrapText="bothSides">
              <wp:wrapPolygon edited="0">
                <wp:start x="0" y="0"/>
                <wp:lineTo x="0" y="21446"/>
                <wp:lineTo x="21469" y="21446"/>
                <wp:lineTo x="2146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B55">
        <w:rPr>
          <w:rFonts w:ascii="Comic Sans MS" w:hAnsi="Comic Sans MS" w:cs="Times New Roman"/>
          <w:sz w:val="28"/>
          <w:szCs w:val="28"/>
        </w:rPr>
        <w:t xml:space="preserve">Согласно Федеральному закону от 25.04.2002 N 40-ФЗ «Об обязательном страховании гражданской ответственности владельцев транспортных средств» </w:t>
      </w:r>
      <w:r w:rsidRPr="000A25AE">
        <w:rPr>
          <w:rFonts w:ascii="Comic Sans MS" w:hAnsi="Comic Sans MS" w:cs="Times New Roman"/>
          <w:b/>
          <w:color w:val="00CC00"/>
          <w:sz w:val="28"/>
          <w:szCs w:val="28"/>
        </w:rPr>
        <w:t>основным видом страхового возмещения при наступлении страхового случая является организация и (или) оплата страховой компанией восстановительного ремонта поврежденного транспортного средства</w:t>
      </w:r>
      <w:r w:rsidR="008A2BAF" w:rsidRPr="000A25AE">
        <w:rPr>
          <w:rFonts w:ascii="Comic Sans MS" w:hAnsi="Comic Sans MS" w:cs="Times New Roman"/>
          <w:b/>
          <w:color w:val="00CC00"/>
          <w:sz w:val="28"/>
          <w:szCs w:val="28"/>
        </w:rPr>
        <w:t xml:space="preserve"> (ТС)</w:t>
      </w:r>
      <w:r w:rsidRPr="000A25AE">
        <w:rPr>
          <w:rFonts w:ascii="Comic Sans MS" w:hAnsi="Comic Sans MS" w:cs="Times New Roman"/>
          <w:b/>
          <w:color w:val="00CC00"/>
          <w:sz w:val="28"/>
          <w:szCs w:val="28"/>
        </w:rPr>
        <w:t>.</w:t>
      </w:r>
      <w:r w:rsidRPr="000A25AE">
        <w:rPr>
          <w:noProof/>
          <w:color w:val="00CC00"/>
          <w:lang w:eastAsia="ru-RU"/>
        </w:rPr>
        <w:t xml:space="preserve"> </w:t>
      </w:r>
    </w:p>
    <w:p w14:paraId="054D2B9F" w14:textId="77777777" w:rsidR="00B63BE3" w:rsidRPr="001765DF" w:rsidRDefault="00B63BE3" w:rsidP="00B63BE3">
      <w:pPr>
        <w:spacing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     По общему правилу выдать направление на ремонт, осуществить страховую выплату или направить потерпевшему мотивированный отказ страховщик должен в течение 20 либо 30 (если вы самостоятельно организовываете восстановительный ремонт) календарных дней, за исключением нерабочих праздничных дней, со дня принятия страховщиком вашего заявления и необходимых документов к рассмотрению.</w:t>
      </w:r>
    </w:p>
    <w:p w14:paraId="2B076F7F" w14:textId="312351B0" w:rsidR="00B63BE3" w:rsidRPr="001765DF" w:rsidRDefault="00B63BE3" w:rsidP="00B63BE3">
      <w:pPr>
        <w:spacing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     </w:t>
      </w:r>
      <w:r w:rsidR="008A2BAF">
        <w:rPr>
          <w:rFonts w:ascii="Comic Sans MS" w:hAnsi="Comic Sans MS" w:cs="Arial"/>
          <w:sz w:val="28"/>
          <w:szCs w:val="28"/>
        </w:rPr>
        <w:t xml:space="preserve"> </w:t>
      </w:r>
      <w:r w:rsidRPr="001765DF">
        <w:rPr>
          <w:rFonts w:ascii="Comic Sans MS" w:hAnsi="Comic Sans MS" w:cs="Arial"/>
          <w:sz w:val="28"/>
          <w:szCs w:val="28"/>
        </w:rPr>
        <w:t xml:space="preserve">СТО обязана произвести восстановительный ремонт ТС в срок, указанный в направлении на ремонт, </w:t>
      </w:r>
      <w:r w:rsidRPr="001765DF">
        <w:rPr>
          <w:rFonts w:ascii="Comic Sans MS" w:hAnsi="Comic Sans MS" w:cs="Arial"/>
          <w:b/>
          <w:sz w:val="28"/>
          <w:szCs w:val="28"/>
        </w:rPr>
        <w:t>который не должен превышать 30 рабочих дней со дня,</w:t>
      </w:r>
      <w:r w:rsidRPr="001765DF">
        <w:rPr>
          <w:rFonts w:ascii="Comic Sans MS" w:hAnsi="Comic Sans MS" w:cs="Arial"/>
          <w:sz w:val="28"/>
          <w:szCs w:val="28"/>
        </w:rPr>
        <w:t xml:space="preserve"> когда вы представили ТС на СТО или передали его страховщику для транспортировки на СТО. </w:t>
      </w:r>
    </w:p>
    <w:p w14:paraId="574D2FCE" w14:textId="5C053B0E" w:rsidR="00B63BE3" w:rsidRPr="000A25AE" w:rsidRDefault="00B63BE3" w:rsidP="00B63BE3">
      <w:pPr>
        <w:spacing w:line="276" w:lineRule="auto"/>
        <w:jc w:val="both"/>
        <w:rPr>
          <w:rFonts w:ascii="Comic Sans MS" w:hAnsi="Comic Sans MS" w:cs="Arial"/>
          <w:b/>
          <w:color w:val="00CC00"/>
          <w:sz w:val="28"/>
          <w:szCs w:val="28"/>
        </w:rPr>
      </w:pPr>
      <w:r w:rsidRPr="001765DF">
        <w:rPr>
          <w:rFonts w:ascii="Comic Sans MS" w:hAnsi="Comic Sans MS" w:cs="Arial"/>
          <w:b/>
          <w:sz w:val="28"/>
          <w:szCs w:val="28"/>
        </w:rPr>
        <w:t xml:space="preserve">    </w:t>
      </w:r>
      <w:r w:rsidRPr="000A25AE">
        <w:rPr>
          <w:rFonts w:ascii="Comic Sans MS" w:hAnsi="Comic Sans MS" w:cs="Arial"/>
          <w:b/>
          <w:color w:val="00CC00"/>
          <w:sz w:val="28"/>
          <w:szCs w:val="28"/>
        </w:rPr>
        <w:t>ВАЖНО! Страховая компания не вправе в одностороннем порядке продлить этот срок.</w:t>
      </w:r>
      <w:r w:rsidRPr="000A25AE">
        <w:rPr>
          <w:rFonts w:ascii="Comic Sans MS" w:hAnsi="Comic Sans MS" w:cs="Arial"/>
          <w:color w:val="00CC00"/>
          <w:sz w:val="28"/>
          <w:szCs w:val="28"/>
        </w:rPr>
        <w:t xml:space="preserve"> </w:t>
      </w:r>
      <w:r w:rsidRPr="000A25AE">
        <w:rPr>
          <w:rFonts w:ascii="Comic Sans MS" w:hAnsi="Comic Sans MS" w:cs="Arial"/>
          <w:b/>
          <w:color w:val="00CC00"/>
          <w:sz w:val="28"/>
          <w:szCs w:val="28"/>
        </w:rPr>
        <w:t xml:space="preserve">Больший срок ремонта может быть установлен по согласованию сторон. </w:t>
      </w:r>
    </w:p>
    <w:p w14:paraId="472FD56A" w14:textId="47BB2BAE" w:rsidR="00B63BE3" w:rsidRPr="001765DF" w:rsidRDefault="00B63BE3" w:rsidP="00B63BE3">
      <w:pPr>
        <w:pStyle w:val="af0"/>
        <w:spacing w:before="0" w:beforeAutospacing="0" w:after="0" w:afterAutospacing="0"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      Окончание восстановительного ремонта автомобиля подтверждается подписанием вами акта приема-передачи отремонтированного автомобиля. </w:t>
      </w:r>
    </w:p>
    <w:p w14:paraId="15E5AB1F" w14:textId="11207EEC" w:rsidR="00D236A3" w:rsidRPr="001765DF" w:rsidRDefault="00D236A3" w:rsidP="00D236A3">
      <w:pPr>
        <w:pStyle w:val="af0"/>
        <w:spacing w:before="0" w:beforeAutospacing="0" w:after="0" w:afterAutospacing="0" w:line="276" w:lineRule="auto"/>
        <w:jc w:val="both"/>
        <w:rPr>
          <w:rFonts w:ascii="Comic Sans MS" w:hAnsi="Comic Sans MS" w:cs="Arial"/>
          <w:sz w:val="28"/>
          <w:szCs w:val="28"/>
        </w:rPr>
      </w:pPr>
      <w:r w:rsidRPr="001765DF">
        <w:rPr>
          <w:rFonts w:ascii="Comic Sans MS" w:hAnsi="Comic Sans MS" w:cs="Arial"/>
          <w:sz w:val="28"/>
          <w:szCs w:val="28"/>
        </w:rPr>
        <w:t xml:space="preserve">Ответственность за несоблюдение </w:t>
      </w:r>
      <w:r w:rsidR="008236AB" w:rsidRPr="001765DF">
        <w:rPr>
          <w:rFonts w:ascii="Comic Sans MS" w:hAnsi="Comic Sans MS" w:cs="Arial"/>
          <w:sz w:val="28"/>
          <w:szCs w:val="28"/>
        </w:rPr>
        <w:t>СТО</w:t>
      </w:r>
      <w:r w:rsidRPr="001765DF">
        <w:rPr>
          <w:rFonts w:ascii="Comic Sans MS" w:hAnsi="Comic Sans MS" w:cs="Arial"/>
          <w:sz w:val="28"/>
          <w:szCs w:val="28"/>
        </w:rPr>
        <w:t xml:space="preserve"> срока передачи потерпевшему отремонтированного </w:t>
      </w:r>
      <w:r w:rsidR="008236AB" w:rsidRPr="001765DF">
        <w:rPr>
          <w:rFonts w:ascii="Comic Sans MS" w:hAnsi="Comic Sans MS" w:cs="Arial"/>
          <w:sz w:val="28"/>
          <w:szCs w:val="28"/>
        </w:rPr>
        <w:t>ТС</w:t>
      </w:r>
      <w:r w:rsidRPr="001765DF">
        <w:rPr>
          <w:rFonts w:ascii="Comic Sans MS" w:hAnsi="Comic Sans MS" w:cs="Arial"/>
          <w:sz w:val="28"/>
          <w:szCs w:val="28"/>
        </w:rPr>
        <w:t xml:space="preserve"> и нарушение иных обязательств по восстановительному ремонту </w:t>
      </w:r>
      <w:r w:rsidR="008236AB" w:rsidRPr="001765DF">
        <w:rPr>
          <w:rFonts w:ascii="Comic Sans MS" w:hAnsi="Comic Sans MS" w:cs="Arial"/>
          <w:sz w:val="28"/>
          <w:szCs w:val="28"/>
        </w:rPr>
        <w:t>ТС</w:t>
      </w:r>
      <w:r w:rsidRPr="001765DF">
        <w:rPr>
          <w:rFonts w:ascii="Comic Sans MS" w:hAnsi="Comic Sans MS" w:cs="Arial"/>
          <w:sz w:val="28"/>
          <w:szCs w:val="28"/>
        </w:rPr>
        <w:t xml:space="preserve"> потерпевшего несет страховщик, выдавший направление на ремонт.</w:t>
      </w:r>
    </w:p>
    <w:p w14:paraId="125F293E" w14:textId="06C309BE" w:rsidR="000A25AE" w:rsidRPr="00F62F5C" w:rsidRDefault="00F62F5C" w:rsidP="00F62F5C">
      <w:pPr>
        <w:pStyle w:val="af0"/>
        <w:spacing w:before="0" w:beforeAutospacing="0" w:after="0" w:afterAutospacing="0" w:line="276" w:lineRule="auto"/>
        <w:jc w:val="center"/>
        <w:rPr>
          <w:rFonts w:ascii="Comic Sans MS" w:hAnsi="Comic Sans MS"/>
          <w:b/>
          <w:bCs/>
          <w:i/>
          <w:iCs/>
          <w:color w:val="FF0000"/>
          <w:sz w:val="40"/>
          <w:szCs w:val="40"/>
        </w:rPr>
      </w:pPr>
      <w:r>
        <w:rPr>
          <w:rFonts w:ascii="Comic Sans MS" w:hAnsi="Comic Sans MS" w:cs="Calibri"/>
          <w:b/>
          <w:bCs/>
          <w:color w:val="FF0000"/>
          <w:sz w:val="40"/>
          <w:szCs w:val="40"/>
        </w:rPr>
        <w:lastRenderedPageBreak/>
        <w:t>ФИНАНСОВАЯ БЕЗОПАСНОСТЬ ДЛЯ СТАРШЕГО ПОКОЛЕНИЯ</w:t>
      </w:r>
    </w:p>
    <w:p w14:paraId="6E1B949C" w14:textId="74A36620" w:rsidR="00F62F5C" w:rsidRPr="007F59F8" w:rsidRDefault="00F62F5C" w:rsidP="00694EAE">
      <w:pPr>
        <w:spacing w:line="240" w:lineRule="auto"/>
        <w:jc w:val="both"/>
        <w:rPr>
          <w:rFonts w:ascii="Comic Sans MS" w:eastAsia="Times New Roman" w:hAnsi="Comic Sans MS" w:cs="Times New Roman"/>
          <w:b/>
          <w:color w:val="0000FF"/>
          <w:kern w:val="0"/>
          <w:sz w:val="27"/>
          <w:szCs w:val="27"/>
          <w:u w:val="single"/>
          <w:lang w:eastAsia="ru-RU"/>
          <w14:ligatures w14:val="none"/>
        </w:rPr>
      </w:pPr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 wp14:anchorId="5AC1AA1E" wp14:editId="14F9022A">
            <wp:simplePos x="0" y="0"/>
            <wp:positionH relativeFrom="column">
              <wp:posOffset>31115</wp:posOffset>
            </wp:positionH>
            <wp:positionV relativeFrom="paragraph">
              <wp:posOffset>10795</wp:posOffset>
            </wp:positionV>
            <wp:extent cx="248602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517" y="21392"/>
                <wp:lineTo x="2151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5AE" w:rsidRPr="00F62F5C">
        <w:rPr>
          <w:rFonts w:ascii="Comic Sans MS" w:hAnsi="Comic Sans MS" w:cs="Calibri"/>
          <w:sz w:val="28"/>
          <w:szCs w:val="28"/>
        </w:rPr>
        <w:t xml:space="preserve"> </w:t>
      </w:r>
      <w:r w:rsidRPr="007F59F8">
        <w:rPr>
          <w:rFonts w:ascii="Comic Sans MS" w:eastAsia="Times New Roman" w:hAnsi="Comic Sans MS" w:cs="Times New Roman"/>
          <w:b/>
          <w:color w:val="0000FF"/>
          <w:kern w:val="0"/>
          <w:sz w:val="27"/>
          <w:szCs w:val="27"/>
          <w:u w:val="single"/>
          <w:lang w:eastAsia="ru-RU"/>
          <w14:ligatures w14:val="none"/>
        </w:rPr>
        <w:t>Распространенные сценарии мошеннических схем в отношении старшего поколения</w:t>
      </w:r>
      <w:r w:rsidRPr="00F62F5C">
        <w:rPr>
          <w:rFonts w:ascii="Comic Sans MS" w:eastAsia="Times New Roman" w:hAnsi="Comic Sans MS" w:cs="Times New Roman"/>
          <w:b/>
          <w:color w:val="0000FF"/>
          <w:kern w:val="0"/>
          <w:sz w:val="27"/>
          <w:szCs w:val="27"/>
          <w:u w:val="single"/>
          <w:lang w:eastAsia="ru-RU"/>
          <w14:ligatures w14:val="none"/>
        </w:rPr>
        <w:t>:</w:t>
      </w:r>
    </w:p>
    <w:p w14:paraId="0E0EE785" w14:textId="26A746BA" w:rsidR="00F62F5C" w:rsidRPr="00F62F5C" w:rsidRDefault="00694EAE" w:rsidP="00694EAE">
      <w:pPr>
        <w:numPr>
          <w:ilvl w:val="0"/>
          <w:numId w:val="22"/>
        </w:numPr>
        <w:shd w:val="clear" w:color="auto" w:fill="FFFFFF"/>
        <w:spacing w:line="240" w:lineRule="auto"/>
        <w:ind w:left="0" w:hanging="357"/>
        <w:jc w:val="both"/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</w:pPr>
      <w:r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-</w:t>
      </w:r>
      <w:r w:rsidR="00F62F5C" w:rsidRPr="007F59F8"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предложения различных социальных услуг</w:t>
      </w:r>
      <w:r w:rsidR="00F62F5C" w:rsidRPr="00F62F5C">
        <w:rPr>
          <w:rFonts w:ascii="Comic Sans MS" w:eastAsia="Times New Roman" w:hAnsi="Comic Sans MS" w:cs="Arial"/>
          <w:color w:val="FF0000"/>
          <w:kern w:val="0"/>
          <w:sz w:val="27"/>
          <w:szCs w:val="27"/>
          <w:lang w:eastAsia="ru-RU"/>
          <w14:ligatures w14:val="none"/>
        </w:rPr>
        <w:t xml:space="preserve">. 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 xml:space="preserve">Под </w:t>
      </w:r>
      <w:r w:rsidR="00F62F5C" w:rsidRPr="007F59F8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видом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 xml:space="preserve"> помощи (оформление льгот, проверка сантехники, соцопрос) мошенники входят в доверие, выясняют финансовые возможности и под давлением или обманом </w:t>
      </w:r>
      <w:r w:rsidR="00C0551A" w:rsidRPr="007F59F8">
        <w:rPr>
          <w:rFonts w:ascii="Comic Sans MS" w:hAnsi="Comic Sans MS" w:cs="Calibri"/>
          <w:sz w:val="27"/>
          <w:szCs w:val="27"/>
        </w:rPr>
        <w:t>могут списать деньги со счета.</w:t>
      </w:r>
    </w:p>
    <w:p w14:paraId="33211B82" w14:textId="7A51163F" w:rsidR="00F62F5C" w:rsidRPr="00F62F5C" w:rsidRDefault="00694EAE" w:rsidP="00694EAE">
      <w:pPr>
        <w:numPr>
          <w:ilvl w:val="0"/>
          <w:numId w:val="22"/>
        </w:numPr>
        <w:shd w:val="clear" w:color="auto" w:fill="FFFFFF"/>
        <w:spacing w:line="240" w:lineRule="auto"/>
        <w:ind w:left="0" w:hanging="357"/>
        <w:jc w:val="both"/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</w:pPr>
      <w:r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-</w:t>
      </w:r>
      <w:r w:rsidR="00F62F5C" w:rsidRPr="007F59F8">
        <w:rPr>
          <w:rFonts w:ascii="Comic Sans MS" w:eastAsia="Times New Roman" w:hAnsi="Comic Sans MS" w:cs="Arial"/>
          <w:b/>
          <w:bCs/>
          <w:color w:val="FF0000"/>
          <w:kern w:val="0"/>
          <w:sz w:val="27"/>
          <w:szCs w:val="27"/>
          <w:lang w:eastAsia="ru-RU"/>
          <w14:ligatures w14:val="none"/>
        </w:rPr>
        <w:t>телефонные звонки от "сотрудников банка" или "правоохранительных органов"</w:t>
      </w:r>
      <w:r w:rsidR="00F62F5C" w:rsidRPr="00F62F5C">
        <w:rPr>
          <w:rFonts w:ascii="Comic Sans MS" w:eastAsia="Times New Roman" w:hAnsi="Comic Sans MS" w:cs="Arial"/>
          <w:color w:val="FF0000"/>
          <w:kern w:val="0"/>
          <w:sz w:val="27"/>
          <w:szCs w:val="27"/>
          <w:lang w:eastAsia="ru-RU"/>
          <w14:ligatures w14:val="none"/>
        </w:rPr>
        <w:t xml:space="preserve">. 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Злоумышленники сообщают о блокировке карты, несанкционированном списании или требуют перевести деньги для "</w:t>
      </w:r>
      <w:r w:rsidR="00C0551A" w:rsidRPr="007F59F8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безопасный счет</w:t>
      </w:r>
      <w:r w:rsidR="00F62F5C" w:rsidRPr="00F62F5C">
        <w:rPr>
          <w:rFonts w:ascii="Comic Sans MS" w:eastAsia="Times New Roman" w:hAnsi="Comic Sans MS" w:cs="Arial"/>
          <w:color w:val="242424"/>
          <w:kern w:val="0"/>
          <w:sz w:val="27"/>
          <w:szCs w:val="27"/>
          <w:lang w:eastAsia="ru-RU"/>
          <w14:ligatures w14:val="none"/>
        </w:rPr>
        <w:t>", вынуждая человека назвать коды или реквизиты.</w:t>
      </w:r>
    </w:p>
    <w:p w14:paraId="61FE8E9E" w14:textId="13CF766F" w:rsidR="00694EAE" w:rsidRDefault="00C0551A" w:rsidP="00694EAE">
      <w:pPr>
        <w:pStyle w:val="af0"/>
        <w:spacing w:before="0" w:beforeAutospacing="0" w:after="0" w:afterAutospacing="0"/>
      </w:pPr>
      <w:r w:rsidRPr="007F59F8">
        <w:rPr>
          <w:rFonts w:ascii="Comic Sans MS" w:hAnsi="Comic Sans MS"/>
          <w:noProof/>
          <w:color w:val="FF0000"/>
          <w:sz w:val="27"/>
          <w:szCs w:val="27"/>
        </w:rPr>
        <w:drawing>
          <wp:anchor distT="0" distB="0" distL="114300" distR="114300" simplePos="0" relativeHeight="251700224" behindDoc="1" locked="0" layoutInCell="1" allowOverlap="1" wp14:anchorId="6BF37A36" wp14:editId="6F5C4F29">
            <wp:simplePos x="0" y="0"/>
            <wp:positionH relativeFrom="column">
              <wp:posOffset>4212590</wp:posOffset>
            </wp:positionH>
            <wp:positionV relativeFrom="paragraph">
              <wp:posOffset>1001395</wp:posOffset>
            </wp:positionV>
            <wp:extent cx="2447925" cy="1845945"/>
            <wp:effectExtent l="0" t="0" r="9525" b="1905"/>
            <wp:wrapTight wrapText="bothSides">
              <wp:wrapPolygon edited="0">
                <wp:start x="0" y="0"/>
                <wp:lineTo x="0" y="21399"/>
                <wp:lineTo x="21516" y="21399"/>
                <wp:lineTo x="21516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EAE">
        <w:rPr>
          <w:rFonts w:ascii="Comic Sans MS" w:hAnsi="Comic Sans MS" w:cs="Arial"/>
          <w:b/>
          <w:bCs/>
          <w:color w:val="FF0000"/>
          <w:sz w:val="27"/>
          <w:szCs w:val="27"/>
        </w:rPr>
        <w:t>-</w:t>
      </w:r>
      <w:r w:rsidR="00F62F5C" w:rsidRPr="007F59F8">
        <w:rPr>
          <w:rFonts w:ascii="Comic Sans MS" w:hAnsi="Comic Sans MS" w:cs="Arial"/>
          <w:b/>
          <w:bCs/>
          <w:color w:val="FF0000"/>
          <w:sz w:val="27"/>
          <w:szCs w:val="27"/>
        </w:rPr>
        <w:t>навязывание ненужных товаров, услуг</w:t>
      </w:r>
      <w:r w:rsidR="00F62F5C" w:rsidRPr="00F62F5C">
        <w:rPr>
          <w:rFonts w:ascii="Comic Sans MS" w:hAnsi="Comic Sans MS" w:cs="Arial"/>
          <w:color w:val="FF0000"/>
          <w:sz w:val="27"/>
          <w:szCs w:val="27"/>
        </w:rPr>
        <w:t xml:space="preserve">. 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>Агрессивн</w:t>
      </w:r>
      <w:r w:rsidR="00A578BA" w:rsidRPr="007F59F8">
        <w:rPr>
          <w:rFonts w:ascii="Comic Sans MS" w:hAnsi="Comic Sans MS" w:cs="Arial"/>
          <w:color w:val="242424"/>
          <w:sz w:val="27"/>
          <w:szCs w:val="27"/>
        </w:rPr>
        <w:t>ы</w:t>
      </w:r>
      <w:r w:rsidR="00F62F5C" w:rsidRPr="007F59F8">
        <w:rPr>
          <w:rFonts w:ascii="Comic Sans MS" w:hAnsi="Comic Sans MS" w:cs="Arial"/>
          <w:color w:val="242424"/>
          <w:sz w:val="27"/>
          <w:szCs w:val="27"/>
        </w:rPr>
        <w:t>е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 продажи </w:t>
      </w:r>
      <w:r w:rsidR="00694EAE">
        <w:rPr>
          <w:rFonts w:ascii="Comic Sans MS" w:hAnsi="Comic Sans MS" w:cs="Arial"/>
          <w:color w:val="242424"/>
          <w:sz w:val="27"/>
          <w:szCs w:val="27"/>
        </w:rPr>
        <w:t>бесполезных</w:t>
      </w:r>
      <w:r w:rsidRPr="007F59F8">
        <w:rPr>
          <w:rFonts w:ascii="Comic Sans MS" w:hAnsi="Comic Sans MS" w:cs="Arial"/>
          <w:color w:val="242424"/>
          <w:sz w:val="27"/>
          <w:szCs w:val="27"/>
        </w:rPr>
        <w:t xml:space="preserve"> товаров (БАДОВ, </w:t>
      </w:r>
      <w:r w:rsidR="00694EAE">
        <w:rPr>
          <w:rFonts w:ascii="Comic Sans MS" w:hAnsi="Comic Sans MS" w:cs="Arial"/>
          <w:color w:val="242424"/>
          <w:sz w:val="27"/>
          <w:szCs w:val="27"/>
        </w:rPr>
        <w:t>«чудодейственных» приборов для здоровья</w:t>
      </w:r>
      <w:r w:rsidRPr="007F59F8">
        <w:rPr>
          <w:rFonts w:ascii="Comic Sans MS" w:hAnsi="Comic Sans MS" w:cs="Arial"/>
          <w:color w:val="242424"/>
          <w:sz w:val="27"/>
          <w:szCs w:val="27"/>
        </w:rPr>
        <w:t xml:space="preserve"> и др.)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 </w:t>
      </w:r>
      <w:r w:rsidRPr="007F59F8">
        <w:rPr>
          <w:rFonts w:ascii="Comic Sans MS" w:hAnsi="Comic Sans MS" w:cs="Arial"/>
          <w:color w:val="242424"/>
          <w:sz w:val="27"/>
          <w:szCs w:val="27"/>
        </w:rPr>
        <w:t xml:space="preserve">по завышенной цене 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с акцентом на "льготные условия для пенсионеров", где </w:t>
      </w:r>
      <w:r w:rsidRPr="007F59F8">
        <w:rPr>
          <w:rFonts w:ascii="Comic Sans MS" w:hAnsi="Comic Sans MS" w:cs="Arial"/>
          <w:color w:val="242424"/>
          <w:sz w:val="27"/>
          <w:szCs w:val="27"/>
        </w:rPr>
        <w:t>реальная (рыночная)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 xml:space="preserve"> стоимость </w:t>
      </w:r>
      <w:r w:rsidRPr="007F59F8">
        <w:rPr>
          <w:rFonts w:ascii="Comic Sans MS" w:hAnsi="Comic Sans MS" w:cs="Arial"/>
          <w:color w:val="242424"/>
          <w:sz w:val="27"/>
          <w:szCs w:val="27"/>
        </w:rPr>
        <w:t>товара значительно ниже</w:t>
      </w:r>
      <w:r w:rsidR="00F62F5C" w:rsidRPr="00F62F5C">
        <w:rPr>
          <w:rFonts w:ascii="Comic Sans MS" w:hAnsi="Comic Sans MS" w:cs="Arial"/>
          <w:color w:val="242424"/>
          <w:sz w:val="27"/>
          <w:szCs w:val="27"/>
        </w:rPr>
        <w:t>.</w:t>
      </w:r>
      <w:r w:rsidR="00694EAE" w:rsidRPr="00694EAE">
        <w:t xml:space="preserve"> </w:t>
      </w:r>
    </w:p>
    <w:p w14:paraId="5F8B9E69" w14:textId="14D72A17" w:rsidR="00F62F5C" w:rsidRPr="00F62F5C" w:rsidRDefault="00694EAE" w:rsidP="00694EAE">
      <w:pPr>
        <w:pStyle w:val="af0"/>
        <w:spacing w:before="0" w:beforeAutospacing="0" w:after="0" w:afterAutospacing="0"/>
        <w:rPr>
          <w:rFonts w:ascii="Comic Sans MS" w:hAnsi="Comic Sans MS" w:cs="Arial"/>
          <w:color w:val="242424"/>
          <w:sz w:val="27"/>
          <w:szCs w:val="27"/>
        </w:rPr>
      </w:pPr>
      <w:r w:rsidRPr="00694EAE">
        <w:rPr>
          <w:rFonts w:ascii="Comic Sans MS" w:hAnsi="Comic Sans MS"/>
          <w:color w:val="FF0000"/>
          <w:sz w:val="28"/>
          <w:szCs w:val="28"/>
        </w:rPr>
        <w:t>-</w:t>
      </w:r>
      <w:r w:rsidR="00C0551A" w:rsidRPr="00694EAE">
        <w:rPr>
          <w:rFonts w:ascii="Comic Sans MS" w:hAnsi="Comic Sans MS" w:cs="Arial"/>
          <w:b/>
          <w:bCs/>
          <w:color w:val="FF0000"/>
          <w:sz w:val="28"/>
          <w:szCs w:val="28"/>
        </w:rPr>
        <w:t>«помощь</w:t>
      </w:r>
      <w:r w:rsidR="00C0551A" w:rsidRPr="007F59F8">
        <w:rPr>
          <w:rFonts w:ascii="Comic Sans MS" w:hAnsi="Comic Sans MS" w:cs="Arial"/>
          <w:b/>
          <w:bCs/>
          <w:color w:val="FF0000"/>
          <w:sz w:val="27"/>
          <w:szCs w:val="27"/>
        </w:rPr>
        <w:t>» родственнику в беде</w:t>
      </w:r>
      <w:r w:rsidR="00F62F5C" w:rsidRPr="00F62F5C">
        <w:rPr>
          <w:rFonts w:ascii="Comic Sans MS" w:hAnsi="Comic Sans MS" w:cs="Arial"/>
          <w:color w:val="FF0000"/>
          <w:sz w:val="27"/>
          <w:szCs w:val="27"/>
        </w:rPr>
        <w:t xml:space="preserve">. </w:t>
      </w:r>
      <w:r w:rsidR="00C0551A" w:rsidRPr="007F59F8">
        <w:rPr>
          <w:rFonts w:ascii="Comic Sans MS" w:hAnsi="Comic Sans MS" w:cs="Calibri"/>
          <w:sz w:val="27"/>
          <w:szCs w:val="27"/>
        </w:rPr>
        <w:t>Мошенники</w:t>
      </w:r>
      <w:r w:rsidR="00F62F5C" w:rsidRPr="007F59F8">
        <w:rPr>
          <w:rFonts w:ascii="Comic Sans MS" w:hAnsi="Comic Sans MS" w:cs="Calibri"/>
          <w:sz w:val="27"/>
          <w:szCs w:val="27"/>
        </w:rPr>
        <w:t xml:space="preserve"> звонят или отправляют сообщения с просьбой срочно выслать деньги на указанную карту или положить на номер телефона, </w:t>
      </w:r>
      <w:r w:rsidR="00C0551A" w:rsidRPr="007F59F8">
        <w:rPr>
          <w:rFonts w:ascii="Comic Sans MS" w:hAnsi="Comic Sans MS" w:cs="Calibri"/>
          <w:sz w:val="27"/>
          <w:szCs w:val="27"/>
        </w:rPr>
        <w:t xml:space="preserve">передать иным способом, </w:t>
      </w:r>
      <w:r w:rsidR="00F62F5C" w:rsidRPr="007F59F8">
        <w:rPr>
          <w:rFonts w:ascii="Comic Sans MS" w:hAnsi="Comic Sans MS" w:cs="Calibri"/>
          <w:sz w:val="27"/>
          <w:szCs w:val="27"/>
        </w:rPr>
        <w:t>потом</w:t>
      </w:r>
      <w:r w:rsidR="00A578BA" w:rsidRPr="007F59F8">
        <w:rPr>
          <w:rFonts w:ascii="Comic Sans MS" w:hAnsi="Comic Sans MS" w:cs="Calibri"/>
          <w:sz w:val="27"/>
          <w:szCs w:val="27"/>
        </w:rPr>
        <w:t>у что якобы ваши близкие в беде</w:t>
      </w:r>
      <w:r w:rsidR="00F62F5C" w:rsidRPr="007F59F8">
        <w:rPr>
          <w:rFonts w:ascii="Comic Sans MS" w:hAnsi="Comic Sans MS" w:cs="Calibri"/>
          <w:sz w:val="27"/>
          <w:szCs w:val="27"/>
        </w:rPr>
        <w:t xml:space="preserve">. </w:t>
      </w:r>
    </w:p>
    <w:p w14:paraId="2447D5B1" w14:textId="0A4900EF" w:rsidR="000A25AE" w:rsidRPr="007F59F8" w:rsidRDefault="00F62F5C" w:rsidP="00694EAE">
      <w:pPr>
        <w:spacing w:line="240" w:lineRule="auto"/>
        <w:jc w:val="both"/>
        <w:rPr>
          <w:rFonts w:ascii="Comic Sans MS" w:hAnsi="Comic Sans MS" w:cs="Calibri"/>
          <w:i/>
          <w:iCs/>
          <w:color w:val="0000FF"/>
          <w:sz w:val="27"/>
          <w:szCs w:val="27"/>
          <w:u w:val="single"/>
        </w:rPr>
      </w:pPr>
      <w:r w:rsidRPr="007F59F8">
        <w:rPr>
          <w:rFonts w:ascii="Comic Sans MS" w:hAnsi="Comic Sans MS" w:cs="Calibri"/>
          <w:b/>
          <w:bCs/>
          <w:color w:val="0000FF"/>
          <w:sz w:val="27"/>
          <w:szCs w:val="27"/>
        </w:rPr>
        <w:t xml:space="preserve"> </w:t>
      </w:r>
      <w:r w:rsidR="000A25AE" w:rsidRPr="007F59F8">
        <w:rPr>
          <w:rFonts w:ascii="Comic Sans MS" w:hAnsi="Comic Sans MS" w:cs="Calibri"/>
          <w:b/>
          <w:bCs/>
          <w:color w:val="0000FF"/>
          <w:sz w:val="27"/>
          <w:szCs w:val="27"/>
          <w:u w:val="single"/>
        </w:rPr>
        <w:t xml:space="preserve">Правила  финансовой безопасности для лиц </w:t>
      </w:r>
      <w:r w:rsidR="00EF2764" w:rsidRPr="007F59F8">
        <w:rPr>
          <w:rFonts w:ascii="Comic Sans MS" w:hAnsi="Comic Sans MS" w:cs="Calibri"/>
          <w:b/>
          <w:bCs/>
          <w:color w:val="0000FF"/>
          <w:sz w:val="27"/>
          <w:szCs w:val="27"/>
          <w:u w:val="single"/>
        </w:rPr>
        <w:t>старшего</w:t>
      </w:r>
      <w:r w:rsidR="000A25AE" w:rsidRPr="007F59F8">
        <w:rPr>
          <w:rFonts w:ascii="Comic Sans MS" w:hAnsi="Comic Sans MS" w:cs="Calibri"/>
          <w:b/>
          <w:bCs/>
          <w:color w:val="0000FF"/>
          <w:sz w:val="27"/>
          <w:szCs w:val="27"/>
          <w:u w:val="single"/>
        </w:rPr>
        <w:t xml:space="preserve"> возраста:  </w:t>
      </w:r>
    </w:p>
    <w:p w14:paraId="72DDB2AD" w14:textId="1D229FE0" w:rsidR="000A25AE" w:rsidRPr="007F59F8" w:rsidRDefault="000A25AE" w:rsidP="00694EAE">
      <w:pPr>
        <w:spacing w:line="240" w:lineRule="auto"/>
        <w:jc w:val="both"/>
        <w:rPr>
          <w:rFonts w:ascii="Comic Sans MS" w:hAnsi="Comic Sans MS" w:cs="Calibri"/>
          <w:i/>
          <w:iCs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 xml:space="preserve">1. </w:t>
      </w:r>
      <w:r w:rsidRPr="007F59F8">
        <w:rPr>
          <w:rFonts w:ascii="Comic Sans MS" w:hAnsi="Comic Sans MS" w:cs="Calibri"/>
          <w:b/>
          <w:bCs/>
          <w:sz w:val="27"/>
          <w:szCs w:val="27"/>
        </w:rPr>
        <w:t>Не вкладывайте деньги</w:t>
      </w:r>
      <w:r w:rsidRPr="007F59F8">
        <w:rPr>
          <w:rFonts w:ascii="Comic Sans MS" w:hAnsi="Comic Sans MS" w:cs="Calibri"/>
          <w:sz w:val="27"/>
          <w:szCs w:val="27"/>
        </w:rPr>
        <w:t xml:space="preserve"> </w:t>
      </w:r>
      <w:r w:rsidRPr="007F59F8">
        <w:rPr>
          <w:rFonts w:ascii="Comic Sans MS" w:hAnsi="Comic Sans MS" w:cs="Calibri"/>
          <w:b/>
          <w:bCs/>
          <w:sz w:val="27"/>
          <w:szCs w:val="27"/>
        </w:rPr>
        <w:t>в то, что не понимаете.</w:t>
      </w:r>
      <w:r w:rsidRPr="007F59F8">
        <w:rPr>
          <w:rFonts w:ascii="Comic Sans MS" w:hAnsi="Comic Sans MS" w:cs="Calibri"/>
          <w:sz w:val="27"/>
          <w:szCs w:val="27"/>
        </w:rPr>
        <w:t xml:space="preserve"> Даже если это сулит большой доход. Запомните, чем выше доход - тем выше риск.</w:t>
      </w:r>
      <w:r w:rsidR="00EF2764" w:rsidRPr="007F59F8">
        <w:rPr>
          <w:rFonts w:ascii="Comic Sans MS" w:hAnsi="Comic Sans MS"/>
          <w:noProof/>
          <w:sz w:val="27"/>
          <w:szCs w:val="27"/>
          <w:lang w:eastAsia="ru-RU"/>
        </w:rPr>
        <w:t xml:space="preserve"> </w:t>
      </w:r>
    </w:p>
    <w:p w14:paraId="684EF150" w14:textId="65A6527E" w:rsidR="000A25AE" w:rsidRPr="007F59F8" w:rsidRDefault="00EF2764" w:rsidP="00694EAE">
      <w:pPr>
        <w:spacing w:line="240" w:lineRule="auto"/>
        <w:jc w:val="both"/>
        <w:rPr>
          <w:rFonts w:ascii="Comic Sans MS" w:hAnsi="Comic Sans MS" w:cs="Calibri"/>
          <w:i/>
          <w:iCs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>2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.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Никому никогда не сообщайте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 xml:space="preserve">пароли, </w:t>
      </w:r>
      <w:proofErr w:type="spellStart"/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пин-код</w:t>
      </w:r>
      <w:proofErr w:type="spellEnd"/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 xml:space="preserve"> и CVV-код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(3 цифры на обратной стороне банковской карты). Даже если вас об этом просит «сотрудник банка». </w:t>
      </w:r>
    </w:p>
    <w:p w14:paraId="259884C4" w14:textId="78B7EE37" w:rsidR="000A25AE" w:rsidRPr="007F59F8" w:rsidRDefault="00A578BA" w:rsidP="00694EAE">
      <w:pPr>
        <w:spacing w:line="240" w:lineRule="auto"/>
        <w:jc w:val="both"/>
        <w:rPr>
          <w:rFonts w:ascii="Comic Sans MS" w:hAnsi="Comic Sans MS" w:cs="Calibri"/>
          <w:i/>
          <w:iCs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>3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.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Не держите бумажки с паролем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от вашей карты рядом с самой картой (в кошельке, сумке</w:t>
      </w:r>
      <w:r w:rsidR="00EF2764" w:rsidRPr="007F59F8">
        <w:rPr>
          <w:rFonts w:ascii="Comic Sans MS" w:hAnsi="Comic Sans MS" w:cs="Calibri"/>
          <w:sz w:val="27"/>
          <w:szCs w:val="27"/>
        </w:rPr>
        <w:t>, телефоне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и т.д.).</w:t>
      </w:r>
    </w:p>
    <w:p w14:paraId="79F809FE" w14:textId="77777777" w:rsidR="00694EAE" w:rsidRDefault="00A578BA" w:rsidP="00694EAE">
      <w:pPr>
        <w:spacing w:line="240" w:lineRule="auto"/>
        <w:jc w:val="both"/>
        <w:rPr>
          <w:rFonts w:ascii="Comic Sans MS" w:hAnsi="Comic Sans MS" w:cs="Calibri"/>
          <w:sz w:val="27"/>
          <w:szCs w:val="27"/>
        </w:rPr>
      </w:pPr>
      <w:r w:rsidRPr="007F59F8">
        <w:rPr>
          <w:rFonts w:ascii="Comic Sans MS" w:hAnsi="Comic Sans MS" w:cs="Calibri"/>
          <w:sz w:val="27"/>
          <w:szCs w:val="27"/>
        </w:rPr>
        <w:t>4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. </w:t>
      </w:r>
      <w:r w:rsidR="000A25AE" w:rsidRPr="007F59F8">
        <w:rPr>
          <w:rFonts w:ascii="Comic Sans MS" w:hAnsi="Comic Sans MS" w:cs="Calibri"/>
          <w:b/>
          <w:bCs/>
          <w:sz w:val="27"/>
          <w:szCs w:val="27"/>
        </w:rPr>
        <w:t>Подключите смс-уведомления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об операциях по вашей карте. </w:t>
      </w:r>
      <w:r w:rsidR="00EF2764" w:rsidRPr="007F59F8">
        <w:rPr>
          <w:rFonts w:ascii="Comic Sans MS" w:hAnsi="Comic Sans MS" w:cs="Calibri"/>
          <w:sz w:val="27"/>
          <w:szCs w:val="27"/>
        </w:rPr>
        <w:t>Так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вы </w:t>
      </w:r>
      <w:r w:rsidRPr="007F59F8">
        <w:rPr>
          <w:rFonts w:ascii="Comic Sans MS" w:hAnsi="Comic Sans MS" w:cs="Calibri"/>
          <w:sz w:val="27"/>
          <w:szCs w:val="27"/>
        </w:rPr>
        <w:t>сможете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вовремя заметит</w:t>
      </w:r>
      <w:r w:rsidRPr="007F59F8">
        <w:rPr>
          <w:rFonts w:ascii="Comic Sans MS" w:hAnsi="Comic Sans MS" w:cs="Calibri"/>
          <w:sz w:val="27"/>
          <w:szCs w:val="27"/>
        </w:rPr>
        <w:t>ь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подозрительные операции и успе</w:t>
      </w:r>
      <w:r w:rsidRPr="007F59F8">
        <w:rPr>
          <w:rFonts w:ascii="Comic Sans MS" w:hAnsi="Comic Sans MS" w:cs="Calibri"/>
          <w:sz w:val="27"/>
          <w:szCs w:val="27"/>
        </w:rPr>
        <w:t>ть</w:t>
      </w:r>
      <w:r w:rsidR="000A25AE" w:rsidRPr="007F59F8">
        <w:rPr>
          <w:rFonts w:ascii="Comic Sans MS" w:hAnsi="Comic Sans MS" w:cs="Calibri"/>
          <w:sz w:val="27"/>
          <w:szCs w:val="27"/>
        </w:rPr>
        <w:t xml:space="preserve"> заблокировать карту.</w:t>
      </w:r>
    </w:p>
    <w:p w14:paraId="3ED04884" w14:textId="3BA43C3A" w:rsidR="00F62F5C" w:rsidRPr="007F59F8" w:rsidRDefault="00A578BA" w:rsidP="00694EAE">
      <w:pPr>
        <w:spacing w:line="240" w:lineRule="auto"/>
        <w:jc w:val="both"/>
        <w:rPr>
          <w:rFonts w:ascii="Comic Sans MS" w:hAnsi="Comic Sans MS" w:cs="Arial"/>
          <w:color w:val="333333"/>
          <w:sz w:val="27"/>
          <w:szCs w:val="27"/>
          <w:shd w:val="clear" w:color="auto" w:fill="FFFFFF"/>
        </w:rPr>
      </w:pPr>
      <w:r w:rsidRPr="007F59F8">
        <w:rPr>
          <w:rStyle w:val="af1"/>
          <w:rFonts w:ascii="Comic Sans MS" w:hAnsi="Comic Sans MS" w:cs="Arial"/>
          <w:b w:val="0"/>
          <w:color w:val="333333"/>
          <w:sz w:val="27"/>
          <w:szCs w:val="27"/>
          <w:shd w:val="clear" w:color="auto" w:fill="FFFFFF"/>
        </w:rPr>
        <w:t>5.</w:t>
      </w:r>
      <w:r w:rsidR="00EF2764" w:rsidRPr="007F59F8">
        <w:rPr>
          <w:rStyle w:val="af1"/>
          <w:rFonts w:ascii="Comic Sans MS" w:hAnsi="Comic Sans MS" w:cs="Arial"/>
          <w:color w:val="333333"/>
          <w:sz w:val="27"/>
          <w:szCs w:val="27"/>
          <w:shd w:val="clear" w:color="auto" w:fill="FFFFFF"/>
        </w:rPr>
        <w:t>Установите самозапрет на кредиты</w:t>
      </w:r>
      <w:r w:rsidR="00EF2764" w:rsidRPr="007F59F8">
        <w:rPr>
          <w:rFonts w:ascii="Comic Sans MS" w:hAnsi="Comic Sans MS" w:cs="Arial"/>
          <w:color w:val="333333"/>
          <w:sz w:val="27"/>
          <w:szCs w:val="27"/>
          <w:shd w:val="clear" w:color="auto" w:fill="FFFFFF"/>
        </w:rPr>
        <w:t> через портал «Госуслуги», МФЦ или напрямую в банке.</w:t>
      </w:r>
    </w:p>
    <w:p w14:paraId="32DC1DBF" w14:textId="77777777" w:rsidR="00B5789C" w:rsidRPr="00B5789C" w:rsidRDefault="00B5789C" w:rsidP="00B5789C">
      <w:pPr>
        <w:spacing w:line="240" w:lineRule="auto"/>
        <w:jc w:val="center"/>
        <w:rPr>
          <w:rFonts w:ascii="Comic Sans MS" w:hAnsi="Comic Sans MS"/>
          <w:b/>
          <w:bCs/>
          <w:color w:val="0000FF"/>
          <w:sz w:val="40"/>
          <w:szCs w:val="40"/>
        </w:rPr>
      </w:pPr>
      <w:r w:rsidRPr="00B5789C">
        <w:rPr>
          <w:rFonts w:ascii="Comic Sans MS" w:hAnsi="Comic Sans MS"/>
          <w:b/>
          <w:bCs/>
          <w:color w:val="0000FF"/>
          <w:sz w:val="40"/>
          <w:szCs w:val="40"/>
        </w:rPr>
        <w:lastRenderedPageBreak/>
        <w:t>ФИНАНСОВЫЕ УСЛУГИ.</w:t>
      </w:r>
    </w:p>
    <w:p w14:paraId="416DE7DA" w14:textId="59F6CFA2" w:rsidR="00B5789C" w:rsidRPr="00B5789C" w:rsidRDefault="00B5789C" w:rsidP="00B5789C">
      <w:pPr>
        <w:spacing w:line="240" w:lineRule="auto"/>
        <w:jc w:val="center"/>
        <w:rPr>
          <w:rFonts w:ascii="Comic Sans MS" w:hAnsi="Comic Sans MS"/>
          <w:b/>
          <w:bCs/>
          <w:color w:val="00CC00"/>
          <w:sz w:val="40"/>
          <w:szCs w:val="36"/>
        </w:rPr>
      </w:pPr>
      <w:r w:rsidRPr="00B5789C">
        <w:rPr>
          <w:rFonts w:ascii="Comic Sans MS" w:hAnsi="Comic Sans MS"/>
          <w:b/>
          <w:bCs/>
          <w:color w:val="00CC00"/>
          <w:sz w:val="40"/>
          <w:szCs w:val="36"/>
        </w:rPr>
        <w:t>ДЕЯТЕЛЬНОСЬ ЛОМБАРДОВ.</w:t>
      </w:r>
    </w:p>
    <w:p w14:paraId="164AC5E8" w14:textId="35FAFE3C" w:rsidR="00B5789C" w:rsidRDefault="00583139" w:rsidP="00583139">
      <w:pPr>
        <w:spacing w:line="240" w:lineRule="auto"/>
        <w:jc w:val="both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color w:val="C00000"/>
          <w:sz w:val="28"/>
          <w:szCs w:val="28"/>
        </w:rPr>
        <w:t xml:space="preserve">     </w:t>
      </w:r>
      <w:r w:rsidR="00B5789C" w:rsidRPr="00583139">
        <w:rPr>
          <w:rFonts w:ascii="Comic Sans MS" w:hAnsi="Comic Sans MS"/>
          <w:b/>
          <w:color w:val="00CC00"/>
          <w:sz w:val="28"/>
          <w:szCs w:val="28"/>
        </w:rPr>
        <w:t>Ломбард</w:t>
      </w:r>
      <w:r w:rsidR="00B5789C" w:rsidRPr="00BC6D58">
        <w:rPr>
          <w:rFonts w:ascii="Comic Sans MS" w:hAnsi="Comic Sans MS"/>
          <w:sz w:val="28"/>
          <w:szCs w:val="28"/>
        </w:rPr>
        <w:t xml:space="preserve"> - это юридическое лицо, основными видами деятельности которого являются предоставление краткосрочных займов гражданам под залог принадлежащих им движимых вещей, предназначенных для личного потребления, и хранение вещей.</w:t>
      </w:r>
    </w:p>
    <w:p w14:paraId="22A221E4" w14:textId="65CEBCEE" w:rsidR="009865DC" w:rsidRPr="00732629" w:rsidRDefault="00B5789C" w:rsidP="00583139">
      <w:pPr>
        <w:autoSpaceDE w:val="0"/>
        <w:autoSpaceDN w:val="0"/>
        <w:adjustRightInd w:val="0"/>
        <w:spacing w:line="240" w:lineRule="auto"/>
        <w:jc w:val="both"/>
        <w:outlineLvl w:val="0"/>
        <w:rPr>
          <w:rFonts w:ascii="Times New Roman" w:hAnsi="Times New Roman" w:cs="Times New Roman"/>
        </w:rPr>
      </w:pPr>
      <w:r w:rsidRPr="00BC6D58">
        <w:rPr>
          <w:rFonts w:ascii="Comic Sans MS" w:hAnsi="Comic Sans MS"/>
          <w:sz w:val="28"/>
          <w:szCs w:val="28"/>
        </w:rPr>
        <w:t>Деятельность ломбардов контролирует Банк России. На сайте Банка России размещен государственный реестр ломбардов</w:t>
      </w:r>
    </w:p>
    <w:p w14:paraId="5425358F" w14:textId="2FD4C7DF" w:rsidR="00B5789C" w:rsidRDefault="00583139" w:rsidP="00583139">
      <w:pPr>
        <w:spacing w:line="240" w:lineRule="auto"/>
        <w:jc w:val="both"/>
        <w:rPr>
          <w:rFonts w:ascii="Comic Sans MS" w:hAnsi="Comic Sans MS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3296" behindDoc="1" locked="0" layoutInCell="1" allowOverlap="1" wp14:anchorId="5FF37A8A" wp14:editId="5D0DEB69">
            <wp:simplePos x="0" y="0"/>
            <wp:positionH relativeFrom="column">
              <wp:posOffset>4358640</wp:posOffset>
            </wp:positionH>
            <wp:positionV relativeFrom="paragraph">
              <wp:posOffset>173355</wp:posOffset>
            </wp:positionV>
            <wp:extent cx="2253615" cy="2266950"/>
            <wp:effectExtent l="0" t="0" r="0" b="0"/>
            <wp:wrapTight wrapText="bothSides">
              <wp:wrapPolygon edited="0">
                <wp:start x="0" y="0"/>
                <wp:lineTo x="0" y="21418"/>
                <wp:lineTo x="21363" y="21418"/>
                <wp:lineTo x="21363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61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89C">
        <w:rPr>
          <w:rFonts w:ascii="Times New Roman" w:hAnsi="Times New Roman" w:cs="Times New Roman"/>
        </w:rPr>
        <w:t xml:space="preserve">         </w:t>
      </w:r>
      <w:r w:rsidR="00B5789C" w:rsidRPr="007515A8">
        <w:rPr>
          <w:rFonts w:ascii="Comic Sans MS" w:hAnsi="Comic Sans MS" w:cs="Times New Roman"/>
          <w:sz w:val="28"/>
          <w:szCs w:val="28"/>
        </w:rPr>
        <w:t>Принцип работы ломбарда заключается в том, что клиент получаете краткосрочный заем под залог той или иной вещи (например</w:t>
      </w:r>
      <w:r w:rsidR="00DA204F">
        <w:rPr>
          <w:rFonts w:ascii="Comic Sans MS" w:hAnsi="Comic Sans MS" w:cs="Times New Roman"/>
          <w:sz w:val="28"/>
          <w:szCs w:val="28"/>
        </w:rPr>
        <w:t>,</w:t>
      </w:r>
      <w:r w:rsidR="00B5789C" w:rsidRPr="007515A8">
        <w:rPr>
          <w:rFonts w:ascii="Comic Sans MS" w:hAnsi="Comic Sans MS" w:cs="Times New Roman"/>
          <w:sz w:val="28"/>
          <w:szCs w:val="28"/>
        </w:rPr>
        <w:t xml:space="preserve"> золотого украшения). Для возврата своей вещи, клиенту необходимо отдать деньги (сумму займа) с процентами за их использование. Если этого не произошло, ломбард продает заложенное имущество и забирает деньги от ее реализации.</w:t>
      </w:r>
    </w:p>
    <w:p w14:paraId="3284A018" w14:textId="74B6BC1B" w:rsidR="00B5789C" w:rsidRDefault="00583139" w:rsidP="00583139">
      <w:pPr>
        <w:spacing w:line="240" w:lineRule="auto"/>
        <w:jc w:val="both"/>
        <w:rPr>
          <w:rFonts w:ascii="Comic Sans MS" w:hAnsi="Comic Sans MS" w:cs="Times New Roman"/>
          <w:sz w:val="28"/>
          <w:szCs w:val="28"/>
        </w:rPr>
      </w:pPr>
      <w:r>
        <w:rPr>
          <w:rFonts w:ascii="Comic Sans MS" w:hAnsi="Comic Sans MS" w:cs="Times New Roman"/>
          <w:sz w:val="28"/>
          <w:szCs w:val="28"/>
        </w:rPr>
        <w:t>Л</w:t>
      </w:r>
      <w:r w:rsidR="00B5789C" w:rsidRPr="007515A8">
        <w:rPr>
          <w:rFonts w:ascii="Comic Sans MS" w:hAnsi="Comic Sans MS" w:cs="Times New Roman"/>
          <w:sz w:val="28"/>
          <w:szCs w:val="28"/>
        </w:rPr>
        <w:t>омбард не вправе пользоваться и распоряжаться заложенными и сданными на хранение вещами.</w:t>
      </w:r>
    </w:p>
    <w:p w14:paraId="6E82DBB6" w14:textId="48283521" w:rsidR="00583139" w:rsidRPr="00583139" w:rsidRDefault="00AE66B0" w:rsidP="00583139">
      <w:pPr>
        <w:pStyle w:val="a7"/>
        <w:spacing w:line="240" w:lineRule="auto"/>
        <w:ind w:left="-142"/>
        <w:jc w:val="center"/>
        <w:rPr>
          <w:rFonts w:ascii="Comic Sans MS" w:hAnsi="Comic Sans MS"/>
          <w:b/>
          <w:color w:val="0000FF"/>
          <w:sz w:val="28"/>
          <w:szCs w:val="28"/>
        </w:rPr>
      </w:pPr>
      <w:r>
        <w:rPr>
          <w:rFonts w:ascii="Comic Sans MS" w:hAnsi="Comic Sans MS"/>
          <w:b/>
          <w:color w:val="0000FF"/>
          <w:sz w:val="28"/>
          <w:szCs w:val="28"/>
        </w:rPr>
        <w:t>Что можно сдать в ломбард</w:t>
      </w:r>
      <w:r w:rsidR="00583139" w:rsidRPr="00583139">
        <w:rPr>
          <w:rFonts w:ascii="Comic Sans MS" w:hAnsi="Comic Sans MS"/>
          <w:b/>
          <w:color w:val="0000FF"/>
          <w:sz w:val="28"/>
          <w:szCs w:val="28"/>
        </w:rPr>
        <w:t>?</w:t>
      </w:r>
    </w:p>
    <w:p w14:paraId="2D33C044" w14:textId="215B3D1D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04320" behindDoc="1" locked="0" layoutInCell="1" allowOverlap="1" wp14:anchorId="7B0B4C5A" wp14:editId="44444B31">
            <wp:simplePos x="0" y="0"/>
            <wp:positionH relativeFrom="column">
              <wp:posOffset>21590</wp:posOffset>
            </wp:positionH>
            <wp:positionV relativeFrom="paragraph">
              <wp:posOffset>253365</wp:posOffset>
            </wp:positionV>
            <wp:extent cx="21907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12" y="21436"/>
                <wp:lineTo x="21412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72C7">
        <w:rPr>
          <w:rFonts w:ascii="Comic Sans MS" w:hAnsi="Comic Sans MS"/>
          <w:sz w:val="28"/>
          <w:szCs w:val="28"/>
        </w:rPr>
        <w:t xml:space="preserve"> В ломбард можно сдать только движимое </w:t>
      </w:r>
      <w:r>
        <w:rPr>
          <w:rFonts w:ascii="Comic Sans MS" w:hAnsi="Comic Sans MS"/>
          <w:sz w:val="28"/>
          <w:szCs w:val="28"/>
        </w:rPr>
        <w:t xml:space="preserve">   </w:t>
      </w:r>
      <w:r w:rsidRPr="004E72C7">
        <w:rPr>
          <w:rFonts w:ascii="Comic Sans MS" w:hAnsi="Comic Sans MS"/>
          <w:sz w:val="28"/>
          <w:szCs w:val="28"/>
        </w:rPr>
        <w:t>имущество. Квартиру, дом, земельный участок, гараж заложить нельзя. Ломбард может принять ювелирные изделия, технику, антиквариат, меховые изделия, автомобиль.</w:t>
      </w:r>
    </w:p>
    <w:p w14:paraId="3563C0F4" w14:textId="77777777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 xml:space="preserve">     Есть вещи, которые в ломбард не принимают. К ним относится:</w:t>
      </w:r>
    </w:p>
    <w:p w14:paraId="4EEE18B9" w14:textId="77777777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>-оружие и боеприпасы,</w:t>
      </w:r>
    </w:p>
    <w:p w14:paraId="1F374102" w14:textId="77777777" w:rsidR="00583139" w:rsidRPr="004E72C7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>-личные военные награды,</w:t>
      </w:r>
    </w:p>
    <w:p w14:paraId="25C5AE5D" w14:textId="77777777" w:rsidR="00583139" w:rsidRDefault="00583139" w:rsidP="00583139">
      <w:pPr>
        <w:pStyle w:val="a7"/>
        <w:spacing w:line="240" w:lineRule="auto"/>
        <w:ind w:left="0"/>
        <w:jc w:val="both"/>
        <w:rPr>
          <w:rFonts w:ascii="Comic Sans MS" w:hAnsi="Comic Sans MS"/>
          <w:sz w:val="28"/>
          <w:szCs w:val="28"/>
        </w:rPr>
      </w:pPr>
      <w:r w:rsidRPr="004E72C7">
        <w:rPr>
          <w:rFonts w:ascii="Comic Sans MS" w:hAnsi="Comic Sans MS"/>
          <w:sz w:val="28"/>
          <w:szCs w:val="28"/>
        </w:rPr>
        <w:t>-транспорт, который уже является предметом залога.</w:t>
      </w:r>
    </w:p>
    <w:p w14:paraId="481F737A" w14:textId="074A39A8" w:rsidR="00906F65" w:rsidRDefault="005B683A" w:rsidP="00583139">
      <w:pPr>
        <w:pStyle w:val="af0"/>
        <w:spacing w:before="0" w:beforeAutospacing="0" w:after="0" w:afterAutospacing="0"/>
        <w:jc w:val="both"/>
        <w:rPr>
          <w:rFonts w:ascii="Comic Sans MS" w:hAnsi="Comic Sans MS"/>
          <w:sz w:val="28"/>
          <w:szCs w:val="28"/>
        </w:rPr>
      </w:pPr>
      <w:r w:rsidRPr="00837DDC">
        <w:rPr>
          <w:rFonts w:ascii="Comic Sans MS" w:hAnsi="Comic Sans MS"/>
          <w:sz w:val="28"/>
          <w:szCs w:val="28"/>
        </w:rPr>
        <w:t xml:space="preserve">     Договор займа оформляется выдачей ломбардом заемщику залогового билета,  в котором должны быть указаны, в частности, наименование заложенной вещи, сумма ее оценки, сумма предоставленного займа, процентная ставка по займу и срок его предоставления. Сумма предоставленного ломбардом займа не может превышать сумму оценки заложенной вещи</w:t>
      </w:r>
      <w:r w:rsidR="00583139">
        <w:rPr>
          <w:rFonts w:ascii="Comic Sans MS" w:hAnsi="Comic Sans MS"/>
          <w:sz w:val="28"/>
          <w:szCs w:val="28"/>
        </w:rPr>
        <w:t>.</w:t>
      </w:r>
    </w:p>
    <w:p w14:paraId="49C08675" w14:textId="77777777" w:rsidR="004F4163" w:rsidRPr="00C0551A" w:rsidRDefault="004F4163" w:rsidP="00583139">
      <w:pPr>
        <w:pStyle w:val="af0"/>
        <w:spacing w:before="0" w:beforeAutospacing="0" w:after="0" w:afterAutospacing="0"/>
        <w:jc w:val="both"/>
        <w:rPr>
          <w:rFonts w:ascii="Comic Sans MS" w:hAnsi="Comic Sans MS" w:cs="Arial"/>
          <w:b/>
          <w:bCs/>
          <w:color w:val="0070C0"/>
          <w:sz w:val="28"/>
          <w:szCs w:val="28"/>
        </w:rPr>
      </w:pPr>
    </w:p>
    <w:sectPr w:rsidR="004F4163" w:rsidRPr="00C0551A" w:rsidSect="004F4163">
      <w:headerReference w:type="default" r:id="rId21"/>
      <w:pgSz w:w="11906" w:h="16838"/>
      <w:pgMar w:top="142" w:right="566" w:bottom="426" w:left="85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F72D6" w14:textId="77777777" w:rsidR="00260ECB" w:rsidRDefault="00260ECB" w:rsidP="00D531B7">
      <w:pPr>
        <w:spacing w:line="240" w:lineRule="auto"/>
      </w:pPr>
      <w:r>
        <w:separator/>
      </w:r>
    </w:p>
  </w:endnote>
  <w:endnote w:type="continuationSeparator" w:id="0">
    <w:p w14:paraId="73355167" w14:textId="77777777" w:rsidR="00260ECB" w:rsidRDefault="00260ECB" w:rsidP="00D531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E2889" w14:textId="77777777" w:rsidR="00260ECB" w:rsidRDefault="00260ECB" w:rsidP="00D531B7">
      <w:pPr>
        <w:spacing w:line="240" w:lineRule="auto"/>
      </w:pPr>
      <w:r>
        <w:separator/>
      </w:r>
    </w:p>
  </w:footnote>
  <w:footnote w:type="continuationSeparator" w:id="0">
    <w:p w14:paraId="20B4CFFE" w14:textId="77777777" w:rsidR="00260ECB" w:rsidRDefault="00260ECB" w:rsidP="00D531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9A0C0" w14:textId="39E67202" w:rsidR="0043357B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ФБУЗ «Центр гигиены и эпидемиологии в Иркутской области»</w:t>
    </w:r>
  </w:p>
  <w:p w14:paraId="1B523835" w14:textId="27DA6125" w:rsidR="000777D0" w:rsidRPr="000777D0" w:rsidRDefault="000777D0" w:rsidP="000777D0">
    <w:pPr>
      <w:pStyle w:val="ac"/>
      <w:jc w:val="right"/>
      <w:rPr>
        <w:sz w:val="20"/>
        <w:szCs w:val="20"/>
      </w:rPr>
    </w:pPr>
    <w:r w:rsidRPr="000777D0">
      <w:rPr>
        <w:sz w:val="20"/>
        <w:szCs w:val="20"/>
      </w:rPr>
      <w:t>Консультационный центр по защите прав потребителей, 8(3</w:t>
    </w:r>
    <w:r w:rsidR="0075001B">
      <w:rPr>
        <w:sz w:val="20"/>
        <w:szCs w:val="20"/>
      </w:rPr>
      <w:t>9</w:t>
    </w:r>
    <w:r w:rsidRPr="000777D0">
      <w:rPr>
        <w:sz w:val="20"/>
        <w:szCs w:val="20"/>
      </w:rPr>
      <w:t>52)22-23-88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38A1"/>
    <w:multiLevelType w:val="multilevel"/>
    <w:tmpl w:val="80BA0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169CF"/>
    <w:multiLevelType w:val="hybridMultilevel"/>
    <w:tmpl w:val="EBBAE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C67D7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2A044B3"/>
    <w:multiLevelType w:val="multilevel"/>
    <w:tmpl w:val="87DA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767324"/>
    <w:multiLevelType w:val="multilevel"/>
    <w:tmpl w:val="EC785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440F0"/>
    <w:multiLevelType w:val="multilevel"/>
    <w:tmpl w:val="522E2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C2FC9"/>
    <w:multiLevelType w:val="multilevel"/>
    <w:tmpl w:val="294E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155218"/>
    <w:multiLevelType w:val="multilevel"/>
    <w:tmpl w:val="7348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1368B"/>
    <w:multiLevelType w:val="multilevel"/>
    <w:tmpl w:val="EC72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5E53E2"/>
    <w:multiLevelType w:val="multilevel"/>
    <w:tmpl w:val="90381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5665BB"/>
    <w:multiLevelType w:val="multilevel"/>
    <w:tmpl w:val="E64CA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601394"/>
    <w:multiLevelType w:val="hybridMultilevel"/>
    <w:tmpl w:val="73BA2C22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56246980"/>
    <w:multiLevelType w:val="multilevel"/>
    <w:tmpl w:val="4B0C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5E0146"/>
    <w:multiLevelType w:val="multilevel"/>
    <w:tmpl w:val="F98A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704383"/>
    <w:multiLevelType w:val="hybridMultilevel"/>
    <w:tmpl w:val="8000D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732CE"/>
    <w:multiLevelType w:val="multilevel"/>
    <w:tmpl w:val="9572CC66"/>
    <w:lvl w:ilvl="0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312E8"/>
    <w:multiLevelType w:val="hybridMultilevel"/>
    <w:tmpl w:val="DFB49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C3B31"/>
    <w:multiLevelType w:val="multilevel"/>
    <w:tmpl w:val="DD5E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162AA9"/>
    <w:multiLevelType w:val="multilevel"/>
    <w:tmpl w:val="E19A6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num w:numId="1" w16cid:durableId="1899170020">
    <w:abstractNumId w:val="5"/>
  </w:num>
  <w:num w:numId="2" w16cid:durableId="1298875109">
    <w:abstractNumId w:val="2"/>
  </w:num>
  <w:num w:numId="3" w16cid:durableId="1442261989">
    <w:abstractNumId w:val="1"/>
  </w:num>
  <w:num w:numId="4" w16cid:durableId="1691681798">
    <w:abstractNumId w:val="13"/>
  </w:num>
  <w:num w:numId="5" w16cid:durableId="1552765057">
    <w:abstractNumId w:val="15"/>
  </w:num>
  <w:num w:numId="6" w16cid:durableId="1367409277">
    <w:abstractNumId w:val="7"/>
  </w:num>
  <w:num w:numId="7" w16cid:durableId="719716688">
    <w:abstractNumId w:val="16"/>
  </w:num>
  <w:num w:numId="8" w16cid:durableId="657270465">
    <w:abstractNumId w:val="18"/>
  </w:num>
  <w:num w:numId="9" w16cid:durableId="2061706686">
    <w:abstractNumId w:val="19"/>
  </w:num>
  <w:num w:numId="10" w16cid:durableId="236601319">
    <w:abstractNumId w:val="14"/>
  </w:num>
  <w:num w:numId="11" w16cid:durableId="257253556">
    <w:abstractNumId w:val="17"/>
  </w:num>
  <w:num w:numId="12" w16cid:durableId="472454927">
    <w:abstractNumId w:val="10"/>
  </w:num>
  <w:num w:numId="13" w16cid:durableId="316347578">
    <w:abstractNumId w:val="6"/>
  </w:num>
  <w:num w:numId="14" w16cid:durableId="1026835367">
    <w:abstractNumId w:val="0"/>
  </w:num>
  <w:num w:numId="15" w16cid:durableId="80225776">
    <w:abstractNumId w:val="4"/>
  </w:num>
  <w:num w:numId="16" w16cid:durableId="1365211846">
    <w:abstractNumId w:val="21"/>
  </w:num>
  <w:num w:numId="17" w16cid:durableId="88043923">
    <w:abstractNumId w:val="11"/>
  </w:num>
  <w:num w:numId="18" w16cid:durableId="910000121">
    <w:abstractNumId w:val="12"/>
  </w:num>
  <w:num w:numId="19" w16cid:durableId="1893929568">
    <w:abstractNumId w:val="3"/>
  </w:num>
  <w:num w:numId="20" w16cid:durableId="1673297526">
    <w:abstractNumId w:val="9"/>
  </w:num>
  <w:num w:numId="21" w16cid:durableId="164370752">
    <w:abstractNumId w:val="8"/>
  </w:num>
  <w:num w:numId="22" w16cid:durableId="205168336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E08"/>
    <w:rsid w:val="00004872"/>
    <w:rsid w:val="0000795A"/>
    <w:rsid w:val="000154D2"/>
    <w:rsid w:val="0002204A"/>
    <w:rsid w:val="00022501"/>
    <w:rsid w:val="0002665F"/>
    <w:rsid w:val="00034345"/>
    <w:rsid w:val="00037F61"/>
    <w:rsid w:val="000777D0"/>
    <w:rsid w:val="000A25AE"/>
    <w:rsid w:val="000A37D6"/>
    <w:rsid w:val="000A54B5"/>
    <w:rsid w:val="000A6C8C"/>
    <w:rsid w:val="000C62CE"/>
    <w:rsid w:val="000E0D00"/>
    <w:rsid w:val="000F2D27"/>
    <w:rsid w:val="000F45E8"/>
    <w:rsid w:val="001765DF"/>
    <w:rsid w:val="001779EA"/>
    <w:rsid w:val="001821B0"/>
    <w:rsid w:val="001841D6"/>
    <w:rsid w:val="00184812"/>
    <w:rsid w:val="001A678D"/>
    <w:rsid w:val="00212022"/>
    <w:rsid w:val="00260ECB"/>
    <w:rsid w:val="002762FE"/>
    <w:rsid w:val="0028639C"/>
    <w:rsid w:val="002A6AFA"/>
    <w:rsid w:val="002C4408"/>
    <w:rsid w:val="00313D3C"/>
    <w:rsid w:val="00313ED0"/>
    <w:rsid w:val="00336BA7"/>
    <w:rsid w:val="0034397B"/>
    <w:rsid w:val="0036255B"/>
    <w:rsid w:val="003A2543"/>
    <w:rsid w:val="003B27C9"/>
    <w:rsid w:val="003B6E94"/>
    <w:rsid w:val="003D6F6B"/>
    <w:rsid w:val="003E75F4"/>
    <w:rsid w:val="003F0522"/>
    <w:rsid w:val="003F0F19"/>
    <w:rsid w:val="0040538C"/>
    <w:rsid w:val="004247E0"/>
    <w:rsid w:val="00424968"/>
    <w:rsid w:val="0043357B"/>
    <w:rsid w:val="0046039F"/>
    <w:rsid w:val="0046165D"/>
    <w:rsid w:val="004645B9"/>
    <w:rsid w:val="00480A43"/>
    <w:rsid w:val="0048107B"/>
    <w:rsid w:val="00481938"/>
    <w:rsid w:val="004969E0"/>
    <w:rsid w:val="004A199F"/>
    <w:rsid w:val="004B0327"/>
    <w:rsid w:val="004E13C7"/>
    <w:rsid w:val="004E3DEF"/>
    <w:rsid w:val="004E6A79"/>
    <w:rsid w:val="004F2C73"/>
    <w:rsid w:val="004F2D9C"/>
    <w:rsid w:val="004F4163"/>
    <w:rsid w:val="00512CF1"/>
    <w:rsid w:val="00520369"/>
    <w:rsid w:val="00583139"/>
    <w:rsid w:val="00595C2A"/>
    <w:rsid w:val="005A2D30"/>
    <w:rsid w:val="005B683A"/>
    <w:rsid w:val="005F4305"/>
    <w:rsid w:val="005F43DF"/>
    <w:rsid w:val="00615349"/>
    <w:rsid w:val="00616E3E"/>
    <w:rsid w:val="00622FEF"/>
    <w:rsid w:val="00646B2C"/>
    <w:rsid w:val="00652DA2"/>
    <w:rsid w:val="006530EB"/>
    <w:rsid w:val="00653258"/>
    <w:rsid w:val="00670158"/>
    <w:rsid w:val="00691A5D"/>
    <w:rsid w:val="00694EAE"/>
    <w:rsid w:val="006A1FF3"/>
    <w:rsid w:val="006A742D"/>
    <w:rsid w:val="006B6F04"/>
    <w:rsid w:val="006D4BF0"/>
    <w:rsid w:val="006E23AB"/>
    <w:rsid w:val="00712AF8"/>
    <w:rsid w:val="0075001B"/>
    <w:rsid w:val="0077380C"/>
    <w:rsid w:val="007A3C86"/>
    <w:rsid w:val="007B3237"/>
    <w:rsid w:val="007C0627"/>
    <w:rsid w:val="007C6D66"/>
    <w:rsid w:val="007C6F17"/>
    <w:rsid w:val="007F3B04"/>
    <w:rsid w:val="007F59F8"/>
    <w:rsid w:val="00802F1A"/>
    <w:rsid w:val="00820A60"/>
    <w:rsid w:val="008236AB"/>
    <w:rsid w:val="00824AF8"/>
    <w:rsid w:val="00834E66"/>
    <w:rsid w:val="00846114"/>
    <w:rsid w:val="008467E6"/>
    <w:rsid w:val="00855BF5"/>
    <w:rsid w:val="00862047"/>
    <w:rsid w:val="008A2BAF"/>
    <w:rsid w:val="008A5F43"/>
    <w:rsid w:val="008A60E4"/>
    <w:rsid w:val="008D26DF"/>
    <w:rsid w:val="008D708E"/>
    <w:rsid w:val="008E29E7"/>
    <w:rsid w:val="00906F65"/>
    <w:rsid w:val="00931DB5"/>
    <w:rsid w:val="009500A6"/>
    <w:rsid w:val="009540BD"/>
    <w:rsid w:val="00967538"/>
    <w:rsid w:val="00975EE0"/>
    <w:rsid w:val="00984E08"/>
    <w:rsid w:val="009865DC"/>
    <w:rsid w:val="009C2942"/>
    <w:rsid w:val="00A41F4C"/>
    <w:rsid w:val="00A5376B"/>
    <w:rsid w:val="00A578BA"/>
    <w:rsid w:val="00A67952"/>
    <w:rsid w:val="00A758DC"/>
    <w:rsid w:val="00A90816"/>
    <w:rsid w:val="00AA2F46"/>
    <w:rsid w:val="00AA6CE0"/>
    <w:rsid w:val="00AE126A"/>
    <w:rsid w:val="00AE66B0"/>
    <w:rsid w:val="00AF6A78"/>
    <w:rsid w:val="00B04E41"/>
    <w:rsid w:val="00B05DF3"/>
    <w:rsid w:val="00B22423"/>
    <w:rsid w:val="00B25F73"/>
    <w:rsid w:val="00B5789C"/>
    <w:rsid w:val="00B63BE3"/>
    <w:rsid w:val="00B70DD0"/>
    <w:rsid w:val="00B73EFE"/>
    <w:rsid w:val="00B7780F"/>
    <w:rsid w:val="00B82C2C"/>
    <w:rsid w:val="00BA1A35"/>
    <w:rsid w:val="00BA7EFA"/>
    <w:rsid w:val="00BC386B"/>
    <w:rsid w:val="00BC4FAD"/>
    <w:rsid w:val="00BE1812"/>
    <w:rsid w:val="00BE6341"/>
    <w:rsid w:val="00BF7AD6"/>
    <w:rsid w:val="00C0309C"/>
    <w:rsid w:val="00C03289"/>
    <w:rsid w:val="00C04374"/>
    <w:rsid w:val="00C0551A"/>
    <w:rsid w:val="00C05CD0"/>
    <w:rsid w:val="00C175FA"/>
    <w:rsid w:val="00C46032"/>
    <w:rsid w:val="00C4651C"/>
    <w:rsid w:val="00C560E8"/>
    <w:rsid w:val="00C8662D"/>
    <w:rsid w:val="00CE4BC7"/>
    <w:rsid w:val="00CF60A2"/>
    <w:rsid w:val="00D07670"/>
    <w:rsid w:val="00D21788"/>
    <w:rsid w:val="00D21C4D"/>
    <w:rsid w:val="00D236A3"/>
    <w:rsid w:val="00D531B7"/>
    <w:rsid w:val="00D74685"/>
    <w:rsid w:val="00D81D8D"/>
    <w:rsid w:val="00D93B44"/>
    <w:rsid w:val="00DA1530"/>
    <w:rsid w:val="00DA204F"/>
    <w:rsid w:val="00DB12FB"/>
    <w:rsid w:val="00DC44CC"/>
    <w:rsid w:val="00DC7035"/>
    <w:rsid w:val="00DE4EDE"/>
    <w:rsid w:val="00E03D89"/>
    <w:rsid w:val="00E076C0"/>
    <w:rsid w:val="00E34CC8"/>
    <w:rsid w:val="00E34F0F"/>
    <w:rsid w:val="00E47D7B"/>
    <w:rsid w:val="00E7509B"/>
    <w:rsid w:val="00E7618A"/>
    <w:rsid w:val="00E85B1B"/>
    <w:rsid w:val="00E96912"/>
    <w:rsid w:val="00EA79D3"/>
    <w:rsid w:val="00EC1786"/>
    <w:rsid w:val="00EC71F9"/>
    <w:rsid w:val="00ED27CB"/>
    <w:rsid w:val="00ED28B5"/>
    <w:rsid w:val="00EE1AAF"/>
    <w:rsid w:val="00EE23F0"/>
    <w:rsid w:val="00EF2764"/>
    <w:rsid w:val="00EF4468"/>
    <w:rsid w:val="00EF6A8B"/>
    <w:rsid w:val="00F0392B"/>
    <w:rsid w:val="00F061B1"/>
    <w:rsid w:val="00F150D3"/>
    <w:rsid w:val="00F17614"/>
    <w:rsid w:val="00F22BE1"/>
    <w:rsid w:val="00F24089"/>
    <w:rsid w:val="00F2417A"/>
    <w:rsid w:val="00F55C8C"/>
    <w:rsid w:val="00F62F5C"/>
    <w:rsid w:val="00F705BC"/>
    <w:rsid w:val="00F8058C"/>
    <w:rsid w:val="00F8061C"/>
    <w:rsid w:val="00FB5694"/>
    <w:rsid w:val="00FB7ED8"/>
    <w:rsid w:val="00FC2854"/>
    <w:rsid w:val="00FE2CEF"/>
    <w:rsid w:val="00FF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9360E"/>
  <w15:docId w15:val="{0D0B3C0F-5CC2-481D-8FD5-E73857A4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984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E0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E0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E0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E0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984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E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E0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E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E0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E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E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4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E0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E0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E0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E0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E0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D531B7"/>
  </w:style>
  <w:style w:type="paragraph" w:styleId="ae">
    <w:name w:val="footer"/>
    <w:basedOn w:val="a"/>
    <w:link w:val="af"/>
    <w:uiPriority w:val="99"/>
    <w:unhideWhenUsed/>
    <w:rsid w:val="00D531B7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531B7"/>
  </w:style>
  <w:style w:type="paragraph" w:styleId="af0">
    <w:name w:val="Normal (Web)"/>
    <w:basedOn w:val="a"/>
    <w:uiPriority w:val="99"/>
    <w:unhideWhenUsed/>
    <w:rsid w:val="008E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1">
    <w:name w:val="Strong"/>
    <w:basedOn w:val="a0"/>
    <w:uiPriority w:val="22"/>
    <w:qFormat/>
    <w:rsid w:val="003E75F4"/>
    <w:rPr>
      <w:b/>
      <w:bCs/>
    </w:rPr>
  </w:style>
  <w:style w:type="character" w:styleId="af2">
    <w:name w:val="Hyperlink"/>
    <w:basedOn w:val="a0"/>
    <w:uiPriority w:val="99"/>
    <w:semiHidden/>
    <w:unhideWhenUsed/>
    <w:rsid w:val="004F2D9C"/>
    <w:rPr>
      <w:color w:val="0000FF"/>
      <w:u w:val="single"/>
    </w:rPr>
  </w:style>
  <w:style w:type="paragraph" w:styleId="af3">
    <w:name w:val="Balloon Text"/>
    <w:basedOn w:val="a"/>
    <w:link w:val="af4"/>
    <w:uiPriority w:val="99"/>
    <w:semiHidden/>
    <w:unhideWhenUsed/>
    <w:rsid w:val="006A1F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A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cbr.ru/" TargetMode="External"/><Relationship Id="rId14" Type="http://schemas.openxmlformats.org/officeDocument/2006/relationships/hyperlink" Target="https://cbr.ru/receptio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610F2-F0B5-4562-B9BA-4BDB26FC2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6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Тюрюмина</dc:creator>
  <cp:lastModifiedBy>Низовцева Валерия Алексеевна</cp:lastModifiedBy>
  <cp:revision>13</cp:revision>
  <dcterms:created xsi:type="dcterms:W3CDTF">2026-08-24T03:34:00Z</dcterms:created>
  <dcterms:modified xsi:type="dcterms:W3CDTF">2026-08-31T09:34:00Z</dcterms:modified>
</cp:coreProperties>
</file>