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C840" w14:textId="77777777" w:rsidR="00FB4CA7" w:rsidRPr="00FB4CA7" w:rsidRDefault="00FB4CA7" w:rsidP="00FB4CA7">
      <w:pPr>
        <w:pBdr>
          <w:bottom w:val="single" w:sz="6" w:space="1" w:color="D2D5D8"/>
        </w:pBdr>
        <w:shd w:val="clear" w:color="auto" w:fill="FFFFFF"/>
        <w:spacing w:before="100" w:beforeAutospacing="1" w:after="100" w:afterAutospacing="1" w:line="300" w:lineRule="atLeast"/>
        <w:outlineLvl w:val="1"/>
        <w:rPr>
          <w:rFonts w:ascii="Helvetica" w:eastAsia="Times New Roman" w:hAnsi="Helvetica" w:cs="Helvetica"/>
          <w:b/>
          <w:bCs/>
          <w:caps/>
          <w:color w:val="3B5576"/>
          <w:spacing w:val="7"/>
          <w:sz w:val="21"/>
          <w:szCs w:val="21"/>
          <w:lang w:eastAsia="ru-RU"/>
        </w:rPr>
      </w:pPr>
      <w:r w:rsidRPr="00FB4CA7">
        <w:rPr>
          <w:rFonts w:ascii="Helvetica" w:eastAsia="Times New Roman" w:hAnsi="Helvetica" w:cs="Helvetica"/>
          <w:b/>
          <w:bCs/>
          <w:caps/>
          <w:color w:val="3B5576"/>
          <w:spacing w:val="7"/>
          <w:sz w:val="21"/>
          <w:szCs w:val="21"/>
          <w:lang w:eastAsia="ru-RU"/>
        </w:rPr>
        <w:t>РАЦИОНАЛЬНОЕ П</w:t>
      </w:r>
      <w:bookmarkStart w:id="0" w:name="_GoBack"/>
      <w:bookmarkEnd w:id="0"/>
      <w:r w:rsidRPr="00FB4CA7">
        <w:rPr>
          <w:rFonts w:ascii="Helvetica" w:eastAsia="Times New Roman" w:hAnsi="Helvetica" w:cs="Helvetica"/>
          <w:b/>
          <w:bCs/>
          <w:caps/>
          <w:color w:val="3B5576"/>
          <w:spacing w:val="7"/>
          <w:sz w:val="21"/>
          <w:szCs w:val="21"/>
          <w:lang w:eastAsia="ru-RU"/>
        </w:rPr>
        <w:t>ОТРЕБЛЕНИЕ</w:t>
      </w:r>
    </w:p>
    <w:p w14:paraId="41BE2740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Ежегодно 15 марта весь мир отмечает Всемирный день защиты прав потребителей. В 2023 году Всемирный день проходит под девизом «Расширение прав и возможностей потребителей посредством перехода к потреблению экологически чистой энергии и продукции».</w:t>
      </w:r>
    </w:p>
    <w:p w14:paraId="36F4A096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сегодняшний день данная тема является достаточно актуальной, так как современный потребитель с каждым годом становится более рациональным и осознанно подходит к потреблению товаров и услуг: отдает предпочтение здоровому рациону питания, экологически чистым и безопасным товарам и продуктам, а также рационально использует энергоресурсы.</w:t>
      </w:r>
    </w:p>
    <w:p w14:paraId="61C16844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Необходимо отметить, что право потребителя на безопасность товара (работы, услуги) закреплено ст. 7 Закона РФ от 07.02.1992 №2300-1 «О защите прав потребителей». Потребитель имеет право на то, чтобы товар (работа, услуга) при обычных условиях его использования, хранения, транспортировки и утилизации был безопасен для жизни, здоровья потребителя, окружающей среды, а также не причинял вред имуществу потребителя. Требования, которые должны обеспечивать безопасность товара (работы, услуги) для жизни и здоровья потребителя, окружающей среды, а также предотвращение причинения вреда имуществу потребителя, являются обязательными и устанавливаются законом или в установленном им порядке.</w:t>
      </w:r>
    </w:p>
    <w:p w14:paraId="53C9E75F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Изготовитель (исполнитель) обязан обеспечивать безопасность товара (работы) в течение установленного срока службы или срока годности товара (работы).</w:t>
      </w:r>
    </w:p>
    <w:p w14:paraId="03BE0C38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Вред, причиненный жизни, здоровью или имуществу потребителя вследствие необеспечения безопасности товара (работы), подлежит возмещению в соответствии с действующим законодательством.</w:t>
      </w:r>
    </w:p>
    <w:p w14:paraId="2CE7789E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В связи с переходом к рациональному потреблению, в современном обществе пользуются спросом </w:t>
      </w: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экотовары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 Рассмотрим наиболее подробно данную категорию товаров.</w:t>
      </w:r>
    </w:p>
    <w:p w14:paraId="470B08AF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Экотовары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– это, прежде всего, товары, безопасные для здоровья человека и окружающей среды, имеющие натуральный состав, а также изготовленные из вторичного сырья.</w:t>
      </w:r>
    </w:p>
    <w:p w14:paraId="0D58FFC3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При выборе того или иного товара необходимо обращать внимание на его маркировку. Именно маркировка указывает на экологичность товара. Например, маркировкой обозначается, что товары являются энергоэффективными; не тестируются на животных; их упаковка изготовлена из вторичного сырья или в их составе отсутствуют вещества, разрушающие озоновый слой; отсутствует хлор или иные токсичные вещества и т.д.</w:t>
      </w:r>
    </w:p>
    <w:p w14:paraId="2A589BAE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Главным преимуществом </w:t>
      </w: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экотовара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безусловно является его безвредность для окружающей среды. Кроме того, данные товары не вызывают аллергических реакций.</w:t>
      </w:r>
    </w:p>
    <w:p w14:paraId="245932C3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Экотовары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не только безвредны для окружающей среды, также они очень полезны для организма человека, так как не содержат в своем составе пестицидов, генетически модифицированных организмов или </w:t>
      </w:r>
      <w:proofErr w:type="gram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других веществ</w:t>
      </w:r>
      <w:proofErr w:type="gram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негативно влияющих на здоровье и организм человека.</w:t>
      </w:r>
    </w:p>
    <w:p w14:paraId="0CFD206F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Приобретая товары необходимо делать выбор в пользу товаров, имеющих </w:t>
      </w: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экоупаковку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. Это такая упаковка, которая подлежит переработке и не наносит вред окружающей среде (бумажные пакеты, </w:t>
      </w: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биоразлагаемая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упаковка, бумажные стаканчики и т.д.).</w:t>
      </w:r>
    </w:p>
    <w:p w14:paraId="65D201A3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Внести свой вклад в сохранение окружающей среды можно заменив полиэтиленовые пакеты на тканевые сумки-</w:t>
      </w: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шопперы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 Кроме того, тканевые сумки можно использовать на протяжении многих лет, что способствует не только улучшению окружающей среды, но еще и экономии денежных средств потребителя.</w:t>
      </w:r>
    </w:p>
    <w:p w14:paraId="4495B6B6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Важным аспектом рационального потребления и сохранения окружающей среды, является раздельный сбор мусора. Так как именно разделение мусора позволяет отделить перерабатываемые отходы от </w:t>
      </w: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неперерабатываемых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, а также выделить отдельные типы отходов, пригодные для вторичного использования.</w:t>
      </w:r>
    </w:p>
    <w:p w14:paraId="3E8F3E8E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При изготовлении одноразовой пластиковой посуды нередко используются материалы, наносящие вред не только экологии, но и здоровью человека, таким материалом является полистирол. Посуда из </w:t>
      </w: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lastRenderedPageBreak/>
        <w:t>данного материала при взаимодействии с горячими веществами, выделяет токсины, оказывающие вредное воздействие на печень. Заменить такую посуду возможно на многоразовые контейнеры для еды из подлежащего переработке пластика либо на посуду из органических материалов.</w:t>
      </w:r>
    </w:p>
    <w:p w14:paraId="185FB0A5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Кроме всего вышеизложенного, каждому потребителю необходимо помнить о важности сохранения ценных водных и энергетических ресурсов. Их сохранению может поспособствовать использование индивидуальных приборов учёта (счетчиков). Наличие счетчиков благоприятно повлияет не только на сохранение водных ресурсов, но и на экономию бюджета потребителя.</w:t>
      </w:r>
    </w:p>
    <w:p w14:paraId="2A08625D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Таким образом, выбирая рациональное потребление товаров, каждый человек может внести свой большой вклад в сохранение и защиту окружающей среды!</w:t>
      </w:r>
    </w:p>
    <w:p w14:paraId="1EB25B03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17 марта 2023г. в честь празднования Всемирного дня защиты прав потребителей, будет проведена горячая линия и день открытых дверей. По вопросам защиты прав потребителей можно обратиться: г. Усолье-Сибирское, ул. Ленина, 73, </w:t>
      </w:r>
      <w:proofErr w:type="spellStart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каб</w:t>
      </w:r>
      <w:proofErr w:type="spellEnd"/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 №6, тел.: 8(39543) 6-79-24, </w:t>
      </w:r>
      <w:hyperlink r:id="rId4" w:history="1">
        <w:r w:rsidRPr="00FB4CA7">
          <w:rPr>
            <w:rFonts w:ascii="Helvetica" w:eastAsia="Times New Roman" w:hAnsi="Helvetica" w:cs="Helvetica"/>
            <w:b/>
            <w:bCs/>
            <w:color w:val="333333"/>
            <w:sz w:val="20"/>
            <w:szCs w:val="20"/>
            <w:u w:val="single"/>
            <w:lang w:eastAsia="ru-RU"/>
          </w:rPr>
          <w:t>kp-zpp.us@yandex.ru</w:t>
        </w:r>
      </w:hyperlink>
      <w:r w:rsidRPr="00FB4CA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p w14:paraId="3B5A31AC" w14:textId="77777777" w:rsidR="00FB4CA7" w:rsidRPr="00FB4CA7" w:rsidRDefault="00FB4CA7" w:rsidP="00FB4C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B4CA7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Консультационный пункт по защите прав потребителей филиала ФБУЗ «Центр гигиены и эпидемиологии в Иркутской области» в городе Усолье-Сибирское, </w:t>
      </w:r>
      <w:proofErr w:type="spellStart"/>
      <w:r w:rsidRPr="00FB4CA7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Усольском</w:t>
      </w:r>
      <w:proofErr w:type="spellEnd"/>
      <w:r w:rsidRPr="00FB4CA7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, Черемховском и </w:t>
      </w:r>
      <w:proofErr w:type="spellStart"/>
      <w:r w:rsidRPr="00FB4CA7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Аларском</w:t>
      </w:r>
      <w:proofErr w:type="spellEnd"/>
      <w:r w:rsidRPr="00FB4CA7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 xml:space="preserve"> районах</w:t>
      </w:r>
    </w:p>
    <w:p w14:paraId="50C09900" w14:textId="77777777" w:rsidR="00FB4CA7" w:rsidRDefault="00FB4CA7"/>
    <w:sectPr w:rsidR="00FB4CA7" w:rsidSect="00FB4CA7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ED"/>
    <w:rsid w:val="00041DED"/>
    <w:rsid w:val="00435AD0"/>
    <w:rsid w:val="00C258EC"/>
    <w:rsid w:val="00FB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146D"/>
  <w15:chartTrackingRefBased/>
  <w15:docId w15:val="{A961531A-39C9-4C6A-B526-FB6EB472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4C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4C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B4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4CA7"/>
    <w:rPr>
      <w:b/>
      <w:bCs/>
    </w:rPr>
  </w:style>
  <w:style w:type="character" w:styleId="a5">
    <w:name w:val="Hyperlink"/>
    <w:basedOn w:val="a0"/>
    <w:uiPriority w:val="99"/>
    <w:semiHidden/>
    <w:unhideWhenUsed/>
    <w:rsid w:val="00FB4C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3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p-zpp.u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3</cp:revision>
  <dcterms:created xsi:type="dcterms:W3CDTF">2023-03-15T07:35:00Z</dcterms:created>
  <dcterms:modified xsi:type="dcterms:W3CDTF">2023-03-20T06:09:00Z</dcterms:modified>
</cp:coreProperties>
</file>