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51996" w14:textId="77777777" w:rsidR="00FF2527" w:rsidRPr="00FF2527" w:rsidRDefault="00FF2527" w:rsidP="00FF2527">
      <w:r w:rsidRPr="00FF2527">
        <w:t>Инвентаризация: принято ФСБУ 28/2023</w:t>
      </w:r>
    </w:p>
    <w:p w14:paraId="3AC31694" w14:textId="77777777" w:rsidR="00FF2527" w:rsidRPr="00FF2527" w:rsidRDefault="00FF2527" w:rsidP="00FF2527">
      <w:r w:rsidRPr="00FF2527">
        <w:t>Журнал "</w:t>
      </w:r>
      <w:hyperlink r:id="rId5" w:history="1">
        <w:r w:rsidRPr="00FF2527">
          <w:rPr>
            <w:rStyle w:val="a3"/>
          </w:rPr>
          <w:t>Актуальные вопросы бухгалтерского учета и налогообложения</w:t>
        </w:r>
      </w:hyperlink>
      <w:r w:rsidRPr="00FF2527">
        <w:t>" № 5/2023</w:t>
      </w:r>
    </w:p>
    <w:p w14:paraId="694601A2" w14:textId="77777777" w:rsidR="00FF2527" w:rsidRPr="00FF2527" w:rsidRDefault="00FF2527" w:rsidP="00FF2527">
      <w:r w:rsidRPr="00FF2527">
        <w:t>5 апреля 2023 года на официальном интернет-портале правовой информации http://pravo.gov.ru был опубликован ФСБУ 28/2023 «Инвентаризация», утвержденный Приказом Минфина России от 13.01.2023 № 4н «Об утверждении Федерального стандарта бухгалтерского учета ФСБУ 28/2023 «Инвентаризация». О том, какие правила установлены для проведения инвентаризации и когда они станут обязательными, и поговорим.</w:t>
      </w:r>
    </w:p>
    <w:p w14:paraId="3DB983D6" w14:textId="77777777" w:rsidR="00FF2527" w:rsidRPr="00FF2527" w:rsidRDefault="00FF2527" w:rsidP="00FF2527">
      <w:r w:rsidRPr="00FF2527">
        <w:t>Согласно п. 3 ст. 11 Федерального закона от 06.12.2011 № 402</w:t>
      </w:r>
      <w:r w:rsidRPr="00FF2527">
        <w:noBreakHyphen/>
        <w:t>ФЗ «О бухгалтерском учете» (далее – Федеральный закон № 402</w:t>
      </w:r>
      <w:r w:rsidRPr="00FF2527">
        <w:noBreakHyphen/>
        <w:t>ФЗ) случаи, сроки и порядок проведения инвентаризации, а также перечень объектов, подлежащих инвентаризации, определяются экономическим субъектом, за исключением обязательного проведения инвентаризации. Обязательное проведение инвентаризации устанавливается законодательством РФ, федеральными и отраслевыми стандартами.</w:t>
      </w:r>
    </w:p>
    <w:p w14:paraId="1103765F" w14:textId="77777777" w:rsidR="00FF2527" w:rsidRPr="00FF2527" w:rsidRDefault="00FF2527" w:rsidP="00FF2527">
      <w:r w:rsidRPr="00FF2527">
        <w:t>ФСБУ 28/2023 определяет требования к инвентаризации активов и обязательств экономических субъектов, за исключением организаций бюджетной сферы, а также случаи, сроки, порядок обязательного проведения инвентаризации и перечень объектов бухгалтерского учета, подлежащих инвентаризации при ее обязательном проведении.</w:t>
      </w:r>
    </w:p>
    <w:p w14:paraId="4CE0D4E1" w14:textId="77777777" w:rsidR="00FF2527" w:rsidRPr="00FF2527" w:rsidRDefault="00FF2527" w:rsidP="00FF2527">
      <w:r w:rsidRPr="00FF2527">
        <w:t>Установлено, что инвентаризация драгоценных металлов и драгоценных камней осуществляется в соответствии с Инструкцией о порядке учета и хранения драгоценных металлов, драгоценных камней, продукции из них и ведения отчетности при их производстве, использовании и обращении, утвержденной Приказом Минфина России от 09.12.2016 № 231н.</w:t>
      </w:r>
    </w:p>
    <w:p w14:paraId="6853A8AF" w14:textId="77777777" w:rsidR="00FF2527" w:rsidRPr="00FF2527" w:rsidRDefault="00FF2527" w:rsidP="00FF2527">
      <w:pPr>
        <w:rPr>
          <w:b/>
          <w:bCs/>
        </w:rPr>
      </w:pPr>
      <w:r w:rsidRPr="00FF2527">
        <w:rPr>
          <w:b/>
          <w:bCs/>
        </w:rPr>
        <w:t>Применение ФСБУ 28/2023</w:t>
      </w:r>
    </w:p>
    <w:p w14:paraId="6C7B1F75" w14:textId="77777777" w:rsidR="00FF2527" w:rsidRPr="00FF2527" w:rsidRDefault="00FF2527" w:rsidP="00FF2527">
      <w:r w:rsidRPr="00FF2527">
        <w:t>ФСБУ 28/2023 «Инвентаризация» применяется с 1 апреля 2025 года, при этом организация может принять решение о применении нового стандарта до указанного срока.</w:t>
      </w:r>
    </w:p>
    <w:p w14:paraId="4A72BC32" w14:textId="77777777" w:rsidR="00FF2527" w:rsidRPr="00FF2527" w:rsidRDefault="00FF2527" w:rsidP="00FF2527">
      <w:r w:rsidRPr="00FF2527">
        <w:t>Соответственно, с названной даты не действуют Методические указания по инвентаризации имущества и финансовых обязательств, утвержденные Приказом Минфина России от 13.07.1995 № 49. Положения иных нормативных правовых актов, связанные с вопросами инвентаризации, с 1 апреля 2025 года применяются в части, не противоречащей ФСБУ 28/2023 (например, п. 26–28 Положения по ведению бухгалтерского учета и бухгалтерской отчетности в Российской Федерации, утвержденного Приказом Минфина России от 29.07.1998 № 34н).</w:t>
      </w:r>
    </w:p>
    <w:p w14:paraId="2EAAAB33" w14:textId="77777777" w:rsidR="00FF2527" w:rsidRPr="00FF2527" w:rsidRDefault="00FF2527" w:rsidP="00FF2527">
      <w:r w:rsidRPr="00FF2527">
        <w:t>Поскольку организация вправе начать применять ФСБУ 28/2023 досрочно, то есть до 1 апреля 2025 года, при принятии решения о раскрытии данного факта в бухгалтерской отчетности организации необходимо учитывать существенность информации о нем с точки зрения пользователей бухгалтерской отчетности.</w:t>
      </w:r>
    </w:p>
    <w:p w14:paraId="64767F9E" w14:textId="77777777" w:rsidR="00FF2527" w:rsidRPr="00FF2527" w:rsidRDefault="00FF2527" w:rsidP="00FF2527">
      <w:r w:rsidRPr="00FF2527">
        <w:t>Инвентаризация перед составлением годовой бухгалтерской отчетности за 2024 год проводится по старым правилам, за исключением случая, когда организация решит начать применять ФСБУ 28/2023 досрочно.</w:t>
      </w:r>
    </w:p>
    <w:p w14:paraId="310AC42A" w14:textId="77777777" w:rsidR="00FF2527" w:rsidRPr="00FF2527" w:rsidRDefault="00FF2527" w:rsidP="00FF2527">
      <w:pPr>
        <w:rPr>
          <w:b/>
          <w:bCs/>
        </w:rPr>
      </w:pPr>
      <w:r w:rsidRPr="00FF2527">
        <w:rPr>
          <w:b/>
          <w:bCs/>
        </w:rPr>
        <w:t>Новые понятия</w:t>
      </w:r>
    </w:p>
    <w:p w14:paraId="05144B17" w14:textId="77777777" w:rsidR="00FF2527" w:rsidRPr="00FF2527" w:rsidRDefault="00FF2527" w:rsidP="00FF2527">
      <w:r w:rsidRPr="00FF2527">
        <w:t>ФСБУ 28/2023 введены новые понятия, которые либо ранее не применялись, либо не формулировались (см. таблицу 1).</w:t>
      </w:r>
    </w:p>
    <w:p w14:paraId="76915DEF" w14:textId="77777777" w:rsidR="00FF2527" w:rsidRPr="00FF2527" w:rsidRDefault="00FF2527" w:rsidP="00FF2527">
      <w:r w:rsidRPr="00FF2527">
        <w:rPr>
          <w:b/>
          <w:bCs/>
        </w:rPr>
        <w:t>Таблица 1</w:t>
      </w:r>
    </w:p>
    <w:tbl>
      <w:tblPr>
        <w:tblW w:w="0" w:type="auto"/>
        <w:tblCellMar>
          <w:top w:w="15" w:type="dxa"/>
          <w:left w:w="15" w:type="dxa"/>
          <w:bottom w:w="15" w:type="dxa"/>
          <w:right w:w="15" w:type="dxa"/>
        </w:tblCellMar>
        <w:tblLook w:val="04A0" w:firstRow="1" w:lastRow="0" w:firstColumn="1" w:lastColumn="0" w:noHBand="0" w:noVBand="1"/>
      </w:tblPr>
      <w:tblGrid>
        <w:gridCol w:w="2193"/>
        <w:gridCol w:w="7146"/>
      </w:tblGrid>
      <w:tr w:rsidR="00FF2527" w:rsidRPr="00FF2527" w14:paraId="25F288D9"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1CD9CF3" w14:textId="77777777" w:rsidR="00FF2527" w:rsidRPr="00FF2527" w:rsidRDefault="00FF2527" w:rsidP="00FF2527">
            <w:r w:rsidRPr="00FF2527">
              <w:rPr>
                <w:b/>
                <w:bCs/>
              </w:rPr>
              <w:lastRenderedPageBreak/>
              <w:t>Понятие</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080AEB53" w14:textId="77777777" w:rsidR="00FF2527" w:rsidRPr="00FF2527" w:rsidRDefault="00FF2527" w:rsidP="00FF2527">
            <w:r w:rsidRPr="00FF2527">
              <w:rPr>
                <w:b/>
                <w:bCs/>
              </w:rPr>
              <w:t>Содержание понятия</w:t>
            </w:r>
          </w:p>
        </w:tc>
      </w:tr>
      <w:tr w:rsidR="00FF2527" w:rsidRPr="00FF2527" w14:paraId="38DE44F9"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6478C16D" w14:textId="77777777" w:rsidR="00FF2527" w:rsidRPr="00FF2527" w:rsidRDefault="00FF2527" w:rsidP="00FF2527">
            <w:r w:rsidRPr="00FF2527">
              <w:t>Объекты инвентаризации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07A14F36" w14:textId="77777777" w:rsidR="00FF2527" w:rsidRPr="00FF2527" w:rsidRDefault="00FF2527" w:rsidP="00FF2527">
            <w:r w:rsidRPr="00FF2527">
              <w:t>Это:</w:t>
            </w:r>
          </w:p>
          <w:p w14:paraId="52689193" w14:textId="77777777" w:rsidR="00FF2527" w:rsidRPr="00FF2527" w:rsidRDefault="00FF2527" w:rsidP="00FF2527">
            <w:pPr>
              <w:numPr>
                <w:ilvl w:val="0"/>
                <w:numId w:val="1"/>
              </w:numPr>
            </w:pPr>
            <w:r w:rsidRPr="00FF2527">
              <w:t>активы;</w:t>
            </w:r>
          </w:p>
          <w:p w14:paraId="10A58EC5" w14:textId="77777777" w:rsidR="00FF2527" w:rsidRPr="00FF2527" w:rsidRDefault="00FF2527" w:rsidP="00FF2527">
            <w:pPr>
              <w:numPr>
                <w:ilvl w:val="0"/>
                <w:numId w:val="1"/>
              </w:numPr>
            </w:pPr>
            <w:r w:rsidRPr="00FF2527">
              <w:t>обязательства;</w:t>
            </w:r>
          </w:p>
          <w:p w14:paraId="3A62D14A" w14:textId="77777777" w:rsidR="00FF2527" w:rsidRPr="00FF2527" w:rsidRDefault="00FF2527" w:rsidP="00FF2527">
            <w:pPr>
              <w:numPr>
                <w:ilvl w:val="0"/>
                <w:numId w:val="1"/>
              </w:numPr>
            </w:pPr>
            <w:r w:rsidRPr="00FF2527">
              <w:t>источники финансирования деятельности экономического субъекта;</w:t>
            </w:r>
          </w:p>
          <w:p w14:paraId="7C03E6C9" w14:textId="77777777" w:rsidR="00FF2527" w:rsidRPr="00FF2527" w:rsidRDefault="00FF2527" w:rsidP="00FF2527">
            <w:pPr>
              <w:numPr>
                <w:ilvl w:val="0"/>
                <w:numId w:val="1"/>
              </w:numPr>
            </w:pPr>
            <w:r w:rsidRPr="00FF2527">
              <w:t>объекты бухгалтерского учета экономического субъекта (в частности, имущество, </w:t>
            </w:r>
            <w:hyperlink r:id="rId6" w:tooltip="имущественные права (определение, формула, пример)" w:history="1">
              <w:r w:rsidRPr="00FF2527">
                <w:rPr>
                  <w:rStyle w:val="a3"/>
                </w:rPr>
                <w:t>имущественные права</w:t>
              </w:r>
            </w:hyperlink>
            <w:r w:rsidRPr="00FF2527">
              <w:t>, в том числе других лиц), которые согласно федеральным стандартам бухгалтерского учета не признаются в составе активов или обязательств, но отражаются в бухгалтерском учете на забалансовых счетах и (или) информация о которых подлежит раскрытию в бухгалтерской отчетности;</w:t>
            </w:r>
          </w:p>
          <w:p w14:paraId="3CB9A43B" w14:textId="77777777" w:rsidR="00FF2527" w:rsidRPr="00FF2527" w:rsidRDefault="00FF2527" w:rsidP="00FF2527">
            <w:pPr>
              <w:numPr>
                <w:ilvl w:val="0"/>
                <w:numId w:val="1"/>
              </w:numPr>
            </w:pPr>
            <w:r w:rsidRPr="00FF2527">
              <w:t>имущество, имущественные права, обязательства, не учтенные экономическим субъектом</w:t>
            </w:r>
          </w:p>
        </w:tc>
      </w:tr>
      <w:tr w:rsidR="00FF2527" w:rsidRPr="00FF2527" w14:paraId="6C240527"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208E09E" w14:textId="77777777" w:rsidR="00FF2527" w:rsidRPr="00FF2527" w:rsidRDefault="00FF2527" w:rsidP="00FF2527">
            <w:r w:rsidRPr="00FF2527">
              <w:t>Результаты инвентаризации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699DF745" w14:textId="77777777" w:rsidR="00FF2527" w:rsidRPr="00FF2527" w:rsidRDefault="00FF2527" w:rsidP="00FF2527">
            <w:r w:rsidRPr="00FF2527">
              <w:t>Выявленные при инвентаризации расхождения между фактическим наличием объектов и данными регистров бухгалтерского учета</w:t>
            </w:r>
          </w:p>
        </w:tc>
      </w:tr>
      <w:tr w:rsidR="00FF2527" w:rsidRPr="00FF2527" w14:paraId="6D7BDE33"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3CE6A95F" w14:textId="77777777" w:rsidR="00FF2527" w:rsidRPr="00FF2527" w:rsidRDefault="00FF2527" w:rsidP="00FF2527">
            <w:r w:rsidRPr="00FF2527">
              <w:t>Квалификация результатов инвентаризации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77FC7341" w14:textId="77777777" w:rsidR="00FF2527" w:rsidRPr="00FF2527" w:rsidRDefault="00FF2527" w:rsidP="00FF2527">
            <w:r w:rsidRPr="00FF2527">
              <w:t>Определение:</w:t>
            </w:r>
          </w:p>
          <w:p w14:paraId="2ADE8B56" w14:textId="77777777" w:rsidR="00FF2527" w:rsidRPr="00FF2527" w:rsidRDefault="00FF2527" w:rsidP="00FF2527">
            <w:pPr>
              <w:numPr>
                <w:ilvl w:val="0"/>
                <w:numId w:val="2"/>
              </w:numPr>
            </w:pPr>
            <w:r w:rsidRPr="00FF2527">
              <w:t>объектов инвентаризации, оказавшихся в излишке;</w:t>
            </w:r>
          </w:p>
          <w:p w14:paraId="36942C7F" w14:textId="77777777" w:rsidR="00FF2527" w:rsidRPr="00FF2527" w:rsidRDefault="00FF2527" w:rsidP="00FF2527">
            <w:pPr>
              <w:numPr>
                <w:ilvl w:val="0"/>
                <w:numId w:val="2"/>
              </w:numPr>
            </w:pPr>
            <w:r w:rsidRPr="00FF2527">
              <w:t>утраченных активов и активов, оказавшихся испорченными (поврежденными) в пределах, сверх или в отсутствие норм естественной убыли;</w:t>
            </w:r>
          </w:p>
        </w:tc>
      </w:tr>
      <w:tr w:rsidR="00FF2527" w:rsidRPr="00FF2527" w14:paraId="66772672"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408311B" w14:textId="77777777" w:rsidR="00FF2527" w:rsidRPr="00FF2527" w:rsidRDefault="00FF2527" w:rsidP="00FF2527">
            <w:r w:rsidRPr="00FF2527">
              <w:t> </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0950A5EA" w14:textId="77777777" w:rsidR="00FF2527" w:rsidRPr="00FF2527" w:rsidRDefault="00FF2527" w:rsidP="00FF2527">
            <w:pPr>
              <w:numPr>
                <w:ilvl w:val="0"/>
                <w:numId w:val="3"/>
              </w:numPr>
            </w:pPr>
            <w:r w:rsidRPr="00FF2527">
              <w:t>возможности использования активов, оказавшихся испорченными (поврежденными), либо их продажи;</w:t>
            </w:r>
          </w:p>
          <w:p w14:paraId="75F9B1F5" w14:textId="77777777" w:rsidR="00FF2527" w:rsidRPr="00FF2527" w:rsidRDefault="00FF2527" w:rsidP="00FF2527">
            <w:pPr>
              <w:numPr>
                <w:ilvl w:val="0"/>
                <w:numId w:val="3"/>
              </w:numPr>
            </w:pPr>
            <w:r w:rsidRPr="00FF2527">
              <w:t>наличия пересортицы активов;</w:t>
            </w:r>
          </w:p>
          <w:p w14:paraId="072D0DCD" w14:textId="77777777" w:rsidR="00FF2527" w:rsidRPr="00FF2527" w:rsidRDefault="00FF2527" w:rsidP="00FF2527">
            <w:pPr>
              <w:numPr>
                <w:ilvl w:val="0"/>
                <w:numId w:val="3"/>
              </w:numPr>
            </w:pPr>
            <w:r w:rsidRPr="00FF2527">
              <w:t xml:space="preserve">наличия оснований для возмещения недостачи активов экономическому субъекту, для признания дебиторской задолженности сомнительной или безнадежной, для списания обязательств, для доначисления или </w:t>
            </w:r>
            <w:proofErr w:type="spellStart"/>
            <w:r w:rsidRPr="00FF2527">
              <w:t>досписания</w:t>
            </w:r>
            <w:proofErr w:type="spellEnd"/>
            <w:r w:rsidRPr="00FF2527">
              <w:t xml:space="preserve"> иных объектов бухгалтерского учета</w:t>
            </w:r>
          </w:p>
        </w:tc>
      </w:tr>
      <w:tr w:rsidR="00FF2527" w:rsidRPr="00FF2527" w14:paraId="059E1068"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040ACD5E" w14:textId="77777777" w:rsidR="00FF2527" w:rsidRPr="00FF2527" w:rsidRDefault="00FF2527" w:rsidP="00FF2527">
            <w:r w:rsidRPr="00FF2527">
              <w:t>Фактическое наличие объектов инвентаризации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2D753C7B" w14:textId="77777777" w:rsidR="00FF2527" w:rsidRPr="00FF2527" w:rsidRDefault="00FF2527" w:rsidP="00FF2527">
            <w:r w:rsidRPr="00FF2527">
              <w:t>Действительное существование объектов инвентаризации, их состояние и обоснованность нахождения у экономического субъекта</w:t>
            </w:r>
          </w:p>
        </w:tc>
      </w:tr>
      <w:tr w:rsidR="00FF2527" w:rsidRPr="00FF2527" w14:paraId="6F591710"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1BE81178" w14:textId="77777777" w:rsidR="00FF2527" w:rsidRPr="00FF2527" w:rsidRDefault="00FF2527" w:rsidP="00FF2527">
            <w:r w:rsidRPr="00FF2527">
              <w:t>Документы инвентаризации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30F2D819" w14:textId="77777777" w:rsidR="00FF2527" w:rsidRPr="00FF2527" w:rsidRDefault="00FF2527" w:rsidP="00FF2527">
            <w:r w:rsidRPr="00FF2527">
              <w:t>Документы, которыми оформляются сведения о фактическом наличии объектов инвентаризации, сопоставление их с данными регистров бухгалтерского учета, результаты инвентаризации</w:t>
            </w:r>
          </w:p>
        </w:tc>
      </w:tr>
      <w:tr w:rsidR="00FF2527" w:rsidRPr="00FF2527" w14:paraId="2918A0D7"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7D6B4CD" w14:textId="77777777" w:rsidR="00FF2527" w:rsidRPr="00FF2527" w:rsidRDefault="00FF2527" w:rsidP="00FF2527">
            <w:r w:rsidRPr="00FF2527">
              <w:lastRenderedPageBreak/>
              <w:t>Срок проведения инвентаризации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12E2FD35" w14:textId="77777777" w:rsidR="00FF2527" w:rsidRPr="00FF2527" w:rsidRDefault="00FF2527" w:rsidP="00FF2527">
            <w:r w:rsidRPr="00FF2527">
              <w:t>Даты начала и окончания проведения инвентаризации</w:t>
            </w:r>
          </w:p>
        </w:tc>
      </w:tr>
      <w:tr w:rsidR="00FF2527" w:rsidRPr="00FF2527" w14:paraId="3086FBF6"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30DF0FA1" w14:textId="77777777" w:rsidR="00FF2527" w:rsidRPr="00FF2527" w:rsidRDefault="00FF2527" w:rsidP="00FF2527">
            <w:r w:rsidRPr="00FF2527">
              <w:t>Материально ответственные лица</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78675DD0" w14:textId="77777777" w:rsidR="00FF2527" w:rsidRPr="00FF2527" w:rsidRDefault="00FF2527" w:rsidP="00FF2527">
            <w:r w:rsidRPr="00FF2527">
              <w:t>Работники, на которых возложена материальная ответственность, а также руководители коллектива (бригадиры) и члены коллектива (бригады) при коллективной (бригадной) материальной ответственности</w:t>
            </w:r>
          </w:p>
        </w:tc>
      </w:tr>
    </w:tbl>
    <w:p w14:paraId="457CC889" w14:textId="10D7A51F" w:rsidR="00FF2527" w:rsidRPr="00FF2527" w:rsidRDefault="00FF2527" w:rsidP="00FF2527">
      <w:r w:rsidRPr="00FF2527">
        <w:rPr>
          <w:noProof/>
        </w:rPr>
        <w:drawing>
          <wp:inline distT="0" distB="0" distL="0" distR="0" wp14:anchorId="47584DFF" wp14:editId="6446F2A6">
            <wp:extent cx="5940425" cy="737870"/>
            <wp:effectExtent l="0" t="0" r="3175" b="5080"/>
            <wp:docPr id="1" name="Рисунок 1" descr="usole-sibirskoe.fox-pizza.ru">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ole-sibirskoe.fox-pizza.ru">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737870"/>
                    </a:xfrm>
                    <a:prstGeom prst="rect">
                      <a:avLst/>
                    </a:prstGeom>
                    <a:noFill/>
                    <a:ln>
                      <a:noFill/>
                    </a:ln>
                  </pic:spPr>
                </pic:pic>
              </a:graphicData>
            </a:graphic>
          </wp:inline>
        </w:drawing>
      </w:r>
    </w:p>
    <w:p w14:paraId="5F260423" w14:textId="77777777" w:rsidR="00FF2527" w:rsidRPr="00FF2527" w:rsidRDefault="00FF2527" w:rsidP="00FF2527">
      <w:r w:rsidRPr="00FF2527">
        <w:t>РЕКЛАМА</w:t>
      </w:r>
    </w:p>
    <w:p w14:paraId="5079A0C9" w14:textId="77777777" w:rsidR="00FF2527" w:rsidRPr="00FF2527" w:rsidRDefault="00FF2527" w:rsidP="00FF2527">
      <w:pPr>
        <w:rPr>
          <w:b/>
          <w:bCs/>
        </w:rPr>
      </w:pPr>
      <w:r w:rsidRPr="00FF2527">
        <w:rPr>
          <w:b/>
          <w:bCs/>
        </w:rPr>
        <w:t>Обязательное проведение инвентаризации</w:t>
      </w:r>
    </w:p>
    <w:p w14:paraId="651A1256" w14:textId="77777777" w:rsidR="00FF2527" w:rsidRPr="00FF2527" w:rsidRDefault="00FF2527" w:rsidP="00FF2527">
      <w:r w:rsidRPr="00FF2527">
        <w:t>Проведение инвентаризации обязательно в случаях, установленных законодательством РФ, а также в случаях, прописанных в ФСБУ 28/2023 (см. таблицу 2).</w:t>
      </w:r>
    </w:p>
    <w:p w14:paraId="343E6CD9" w14:textId="77777777" w:rsidR="00FF2527" w:rsidRPr="00FF2527" w:rsidRDefault="00FF2527" w:rsidP="00FF2527">
      <w:r w:rsidRPr="00FF2527">
        <w:rPr>
          <w:b/>
          <w:bCs/>
        </w:rPr>
        <w:t>Таблица 2</w:t>
      </w:r>
    </w:p>
    <w:tbl>
      <w:tblPr>
        <w:tblW w:w="0" w:type="auto"/>
        <w:tblCellMar>
          <w:top w:w="15" w:type="dxa"/>
          <w:left w:w="15" w:type="dxa"/>
          <w:bottom w:w="15" w:type="dxa"/>
          <w:right w:w="15" w:type="dxa"/>
        </w:tblCellMar>
        <w:tblLook w:val="04A0" w:firstRow="1" w:lastRow="0" w:firstColumn="1" w:lastColumn="0" w:noHBand="0" w:noVBand="1"/>
      </w:tblPr>
      <w:tblGrid>
        <w:gridCol w:w="4324"/>
        <w:gridCol w:w="5015"/>
      </w:tblGrid>
      <w:tr w:rsidR="00FF2527" w:rsidRPr="00FF2527" w14:paraId="1379ED35"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59E2811F" w14:textId="77777777" w:rsidR="00FF2527" w:rsidRPr="00FF2527" w:rsidRDefault="00FF2527" w:rsidP="00FF2527">
            <w:r w:rsidRPr="00FF2527">
              <w:rPr>
                <w:b/>
                <w:bCs/>
              </w:rPr>
              <w:t>Случаи обязательного проведения инвентаризации, установленные ФСБУ 28/2023</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61805641" w14:textId="77777777" w:rsidR="00FF2527" w:rsidRPr="00FF2527" w:rsidRDefault="00FF2527" w:rsidP="00FF2527">
            <w:r w:rsidRPr="00FF2527">
              <w:rPr>
                <w:b/>
                <w:bCs/>
              </w:rPr>
              <w:t>Особенности обязательного проведения инвентаризации</w:t>
            </w:r>
          </w:p>
        </w:tc>
      </w:tr>
      <w:tr w:rsidR="00FF2527" w:rsidRPr="00FF2527" w14:paraId="0957EE60"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78DCBD1" w14:textId="77777777" w:rsidR="00FF2527" w:rsidRPr="00FF2527" w:rsidRDefault="00FF2527" w:rsidP="00FF2527">
            <w:r w:rsidRPr="00FF2527">
              <w:t>При составлении годовой бухгалтерской (финансовой) отчетности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25D0E84B" w14:textId="77777777" w:rsidR="00FF2527" w:rsidRPr="00FF2527" w:rsidRDefault="00FF2527" w:rsidP="00FF2527">
            <w:r w:rsidRPr="00FF2527">
              <w:t>Экономический субъект вправе проводить инвентаризацию библиотечных фондов один раз в пять лет, иных основных средств – один раз в три года.</w:t>
            </w:r>
          </w:p>
          <w:p w14:paraId="5A6C5724" w14:textId="77777777" w:rsidR="00FF2527" w:rsidRPr="00FF2527" w:rsidRDefault="00FF2527" w:rsidP="00FF2527">
            <w:r w:rsidRPr="00FF2527">
              <w:t>Инвентаризация осуществляется по состоянию на отчетную дату, за исключением активов, относящихся к основным средствам, нематериальным активам, капитальным вложениям, запасам, инвентаризация которых проводилась не ранее 1 октября отчетного года. В районах Крайнего Севера и приравненных к ним местностях инвентаризация активов, относящихся к запасам, может проводиться в период их наименьших остатков</w:t>
            </w:r>
          </w:p>
        </w:tc>
      </w:tr>
      <w:tr w:rsidR="00FF2527" w:rsidRPr="00FF2527" w14:paraId="4C369C8B"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0D609ABE" w14:textId="77777777" w:rsidR="00FF2527" w:rsidRPr="00FF2527" w:rsidRDefault="00FF2527" w:rsidP="00FF2527">
            <w:r w:rsidRPr="00FF2527">
              <w:t>При передаче (возврате) активов экономического субъекта, имущественного комплекса (за исключением обычной деятельности экономического субъекта) в аренду, управление, безвозмездное пользование, а также при отчуждении активов экономического субъекта</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E1D1189" w14:textId="77777777" w:rsidR="00FF2527" w:rsidRPr="00FF2527" w:rsidRDefault="00FF2527" w:rsidP="00FF2527">
            <w:r w:rsidRPr="00FF2527">
              <w:t>Инвентаризация осуществляется непосредственно перед передачей (возвратом) в аренду, управление, безвозмездное пользование, перед отчуждением</w:t>
            </w:r>
          </w:p>
        </w:tc>
      </w:tr>
      <w:tr w:rsidR="00FF2527" w:rsidRPr="00FF2527" w14:paraId="5E9BFAB0"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66207049" w14:textId="77777777" w:rsidR="00FF2527" w:rsidRPr="00FF2527" w:rsidRDefault="00FF2527" w:rsidP="00FF2527">
            <w:r w:rsidRPr="00FF2527">
              <w:lastRenderedPageBreak/>
              <w:t>При смене работника, на которого возложена материальная ответственность</w:t>
            </w:r>
          </w:p>
        </w:tc>
        <w:tc>
          <w:tcPr>
            <w:tcW w:w="0" w:type="auto"/>
            <w:vMerge w:val="restart"/>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0580A107" w14:textId="77777777" w:rsidR="00FF2527" w:rsidRPr="00FF2527" w:rsidRDefault="00FF2527" w:rsidP="00FF2527">
            <w:r w:rsidRPr="00FF2527">
              <w:t>При смене работника, на которого возложена материальная ответственность, руководителя коллектива (бригадира), при выбытии из коллектива (бригады) более 50 % его членов (при коллективной (бригадной) материальной ответственности) инвентаризация проводится по состоянию на день приемки-передачи дел.</w:t>
            </w:r>
          </w:p>
          <w:p w14:paraId="32AE2A5D" w14:textId="77777777" w:rsidR="00FF2527" w:rsidRPr="00FF2527" w:rsidRDefault="00FF2527" w:rsidP="00FF2527">
            <w:r w:rsidRPr="00FF2527">
              <w:t>По требованию одного или нескольких членов коллектива (бригады) (при коллективной (бригадной) материальной ответственности) – непосредственно по факту предъявления требования</w:t>
            </w:r>
          </w:p>
        </w:tc>
      </w:tr>
      <w:tr w:rsidR="00FF2527" w:rsidRPr="00FF2527" w14:paraId="43CFA7E6"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20ED2807" w14:textId="77777777" w:rsidR="00FF2527" w:rsidRPr="00FF2527" w:rsidRDefault="00FF2527" w:rsidP="00FF2527">
            <w:r w:rsidRPr="00FF2527">
              <w:t>При смене руководителя коллектива (бригадира), при выбытии из коллектива (бригады) более 50 % его членов, а также по требованию одного или нескольких членов коллектива (бригады) (при коллективной (бригадной) материальной ответственности)</w:t>
            </w:r>
          </w:p>
        </w:tc>
        <w:tc>
          <w:tcPr>
            <w:tcW w:w="0" w:type="auto"/>
            <w:vMerge/>
            <w:tcBorders>
              <w:top w:val="single" w:sz="6" w:space="0" w:color="333333"/>
              <w:left w:val="single" w:sz="6" w:space="0" w:color="333333"/>
              <w:bottom w:val="single" w:sz="6" w:space="0" w:color="333333"/>
              <w:right w:val="single" w:sz="6" w:space="0" w:color="333333"/>
            </w:tcBorders>
            <w:vAlign w:val="center"/>
            <w:hideMark/>
          </w:tcPr>
          <w:p w14:paraId="45255235" w14:textId="77777777" w:rsidR="00FF2527" w:rsidRPr="00FF2527" w:rsidRDefault="00FF2527" w:rsidP="00FF2527"/>
        </w:tc>
      </w:tr>
      <w:tr w:rsidR="00FF2527" w:rsidRPr="00FF2527" w14:paraId="145087F7"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10690AEF" w14:textId="77777777" w:rsidR="00FF2527" w:rsidRPr="00FF2527" w:rsidRDefault="00FF2527" w:rsidP="00FF2527">
            <w:r w:rsidRPr="00FF2527">
              <w:t>При установлении факта утраты или порчи (повреждения) активов</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28D52747" w14:textId="77777777" w:rsidR="00FF2527" w:rsidRPr="00FF2527" w:rsidRDefault="00FF2527" w:rsidP="00FF2527">
            <w:r w:rsidRPr="00FF2527">
              <w:t>Инвентаризация проводится непосредственно по установлению такого факта</w:t>
            </w:r>
          </w:p>
        </w:tc>
      </w:tr>
      <w:tr w:rsidR="00FF2527" w:rsidRPr="00FF2527" w14:paraId="370C7E6F"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707CD8E8" w14:textId="77777777" w:rsidR="00FF2527" w:rsidRPr="00FF2527" w:rsidRDefault="00FF2527" w:rsidP="00FF2527">
            <w:r w:rsidRPr="00FF2527">
              <w:t>В случае пожара, аварии, стихийного бедствия, а также иного бедствия, в результате которого сложилась чрезвычайная ситуация</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009A35BF" w14:textId="77777777" w:rsidR="00FF2527" w:rsidRPr="00FF2527" w:rsidRDefault="00FF2527" w:rsidP="00FF2527">
            <w:r w:rsidRPr="00FF2527">
              <w:t>Инвентаризация осуществляется непосредственно по окончании соответствующего события (при наличии возможности проведения инвентаризации в данный срок)</w:t>
            </w:r>
          </w:p>
        </w:tc>
      </w:tr>
      <w:tr w:rsidR="00FF2527" w:rsidRPr="00FF2527" w14:paraId="4A8DF923"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755B3BF1" w14:textId="77777777" w:rsidR="00FF2527" w:rsidRPr="00FF2527" w:rsidRDefault="00FF2527" w:rsidP="00FF2527">
            <w:r w:rsidRPr="00FF2527">
              <w:t>При реорганизации организации, за исключением случаев реорганизации в форме преобразования</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8178D21" w14:textId="77777777" w:rsidR="00FF2527" w:rsidRPr="00FF2527" w:rsidRDefault="00FF2527" w:rsidP="00FF2527">
            <w:r w:rsidRPr="00FF2527">
              <w:t>Инвентаризация проводится перед составлением передаточного акта или разделительного баланса</w:t>
            </w:r>
          </w:p>
        </w:tc>
      </w:tr>
      <w:tr w:rsidR="00FF2527" w:rsidRPr="00FF2527" w14:paraId="26F4141C" w14:textId="77777777" w:rsidTr="00FF2527">
        <w:trPr>
          <w:trHeight w:val="450"/>
        </w:trPr>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39B9EDD" w14:textId="77777777" w:rsidR="00FF2527" w:rsidRPr="00FF2527" w:rsidRDefault="00FF2527" w:rsidP="00FF2527">
            <w:r w:rsidRPr="00FF2527">
              <w:t>При ликвидации организации</w:t>
            </w:r>
          </w:p>
        </w:tc>
        <w:tc>
          <w:tcPr>
            <w:tcW w:w="0" w:type="auto"/>
            <w:tcBorders>
              <w:top w:val="single" w:sz="6" w:space="0" w:color="333333"/>
              <w:left w:val="single" w:sz="6" w:space="0" w:color="333333"/>
              <w:bottom w:val="single" w:sz="6" w:space="0" w:color="333333"/>
              <w:right w:val="single" w:sz="6" w:space="0" w:color="333333"/>
            </w:tcBorders>
            <w:tcMar>
              <w:top w:w="75" w:type="dxa"/>
              <w:left w:w="135" w:type="dxa"/>
              <w:bottom w:w="75" w:type="dxa"/>
              <w:right w:w="135" w:type="dxa"/>
            </w:tcMar>
            <w:hideMark/>
          </w:tcPr>
          <w:p w14:paraId="442A5462" w14:textId="77777777" w:rsidR="00FF2527" w:rsidRPr="00FF2527" w:rsidRDefault="00FF2527" w:rsidP="00FF2527">
            <w:r w:rsidRPr="00FF2527">
              <w:t>Инвентаризация осуществляется перед составлением промежуточного ликвидационного баланса</w:t>
            </w:r>
          </w:p>
        </w:tc>
      </w:tr>
    </w:tbl>
    <w:p w14:paraId="7CB44E36" w14:textId="77777777" w:rsidR="00FF2527" w:rsidRPr="00FF2527" w:rsidRDefault="00FF2527" w:rsidP="00FF2527">
      <w:r w:rsidRPr="00FF2527">
        <w:t>Сроки (даты начала и окончания) проведения инвентаризации в указанных случаях устанавливаются руководителем экономического субъекта с учетом положений п. 16 и 18 ФСБУ 28/2023.</w:t>
      </w:r>
    </w:p>
    <w:p w14:paraId="2C2957DE" w14:textId="77777777" w:rsidR="00FF2527" w:rsidRPr="00FF2527" w:rsidRDefault="00FF2527" w:rsidP="00FF2527">
      <w:r w:rsidRPr="00FF2527">
        <w:t>Инвентаризации подлежат все ее объекты в следующих случаях:</w:t>
      </w:r>
    </w:p>
    <w:p w14:paraId="491CA901" w14:textId="77777777" w:rsidR="00FF2527" w:rsidRPr="00FF2527" w:rsidRDefault="00FF2527" w:rsidP="00FF2527">
      <w:pPr>
        <w:numPr>
          <w:ilvl w:val="0"/>
          <w:numId w:val="4"/>
        </w:numPr>
      </w:pPr>
      <w:r w:rsidRPr="00FF2527">
        <w:t>при составлении годовой бухгалтерской (финансовой) отчетности;</w:t>
      </w:r>
    </w:p>
    <w:p w14:paraId="6B8C5E88" w14:textId="77777777" w:rsidR="00FF2527" w:rsidRPr="00FF2527" w:rsidRDefault="00FF2527" w:rsidP="00FF2527">
      <w:pPr>
        <w:numPr>
          <w:ilvl w:val="0"/>
          <w:numId w:val="4"/>
        </w:numPr>
      </w:pPr>
      <w:r w:rsidRPr="00FF2527">
        <w:t>при реорганизации организации, за исключением случаев реорганизации в форме преобразования;</w:t>
      </w:r>
    </w:p>
    <w:p w14:paraId="03137914" w14:textId="77777777" w:rsidR="00FF2527" w:rsidRPr="00FF2527" w:rsidRDefault="00FF2527" w:rsidP="00FF2527">
      <w:pPr>
        <w:numPr>
          <w:ilvl w:val="0"/>
          <w:numId w:val="4"/>
        </w:numPr>
      </w:pPr>
      <w:r w:rsidRPr="00FF2527">
        <w:t>при ликвидации организации.</w:t>
      </w:r>
    </w:p>
    <w:p w14:paraId="1D189683" w14:textId="77777777" w:rsidR="00FF2527" w:rsidRPr="00FF2527" w:rsidRDefault="00FF2527" w:rsidP="00FF2527">
      <w:r w:rsidRPr="00FF2527">
        <w:t>В остальных случаях инвентаризации подлежат ее объекты, которые непосредственно связаны с этими случаями.</w:t>
      </w:r>
    </w:p>
    <w:p w14:paraId="5352D371" w14:textId="77777777" w:rsidR="00FF2527" w:rsidRPr="00FF2527" w:rsidRDefault="00FF2527" w:rsidP="00FF2527">
      <w:pPr>
        <w:rPr>
          <w:b/>
          <w:bCs/>
        </w:rPr>
      </w:pPr>
      <w:r w:rsidRPr="00FF2527">
        <w:rPr>
          <w:b/>
          <w:bCs/>
        </w:rPr>
        <w:t>Инвентаризационная комиссия</w:t>
      </w:r>
    </w:p>
    <w:p w14:paraId="2B867B35" w14:textId="77777777" w:rsidR="00FF2527" w:rsidRPr="00FF2527" w:rsidRDefault="00FF2527" w:rsidP="00FF2527">
      <w:r w:rsidRPr="00FF2527">
        <w:t xml:space="preserve">Для обязательного проведения инвентаризации создается инвентаризационная комиссия экономического субъекта. При большом объеме работ для одновременного обязательного проведения инвентаризации всех объектов могут создаваться несколько инвентаризационных </w:t>
      </w:r>
      <w:r w:rsidRPr="00FF2527">
        <w:lastRenderedPageBreak/>
        <w:t>комиссий. Распределение обязанностей между такими комиссиями и порядок их взаимодействия устанавливаются руководителем экономического субъекта.</w:t>
      </w:r>
    </w:p>
    <w:p w14:paraId="61315BF8" w14:textId="77777777" w:rsidR="00FF2527" w:rsidRPr="00FF2527" w:rsidRDefault="00FF2527" w:rsidP="00FF2527">
      <w:r w:rsidRPr="00FF2527">
        <w:rPr>
          <w:b/>
          <w:bCs/>
        </w:rPr>
        <w:t>Обратите внимание:</w:t>
      </w:r>
    </w:p>
    <w:p w14:paraId="3DA23061" w14:textId="77777777" w:rsidR="00FF2527" w:rsidRPr="00FF2527" w:rsidRDefault="00FF2527" w:rsidP="00FF2527">
      <w:r w:rsidRPr="00FF2527">
        <w:t>Не допускается включение в состав инвентаризационной комиссии лиц, на которых возложена материальная ответственность за объекты, проверяемые этой комиссией.</w:t>
      </w:r>
    </w:p>
    <w:p w14:paraId="1226D9AD" w14:textId="77777777" w:rsidR="00FF2527" w:rsidRPr="00FF2527" w:rsidRDefault="00FF2527" w:rsidP="00FF2527">
      <w:r w:rsidRPr="00FF2527">
        <w:t>Допускается не создавать инвентаризационную комиссию для обязательного проведения инвентаризации в следующих случаях:</w:t>
      </w:r>
    </w:p>
    <w:p w14:paraId="77796C8E" w14:textId="77777777" w:rsidR="00FF2527" w:rsidRPr="00FF2527" w:rsidRDefault="00FF2527" w:rsidP="00FF2527">
      <w:pPr>
        <w:numPr>
          <w:ilvl w:val="0"/>
          <w:numId w:val="5"/>
        </w:numPr>
      </w:pPr>
      <w:r w:rsidRPr="00FF2527">
        <w:t>если работниками экономического субъекта являются только руководитель и главный бухгалтер (бухгалтер) либо только руководитель;</w:t>
      </w:r>
    </w:p>
    <w:p w14:paraId="084671F6" w14:textId="77777777" w:rsidR="00FF2527" w:rsidRPr="00FF2527" w:rsidRDefault="00FF2527" w:rsidP="00FF2527">
      <w:pPr>
        <w:numPr>
          <w:ilvl w:val="0"/>
          <w:numId w:val="5"/>
        </w:numPr>
      </w:pPr>
      <w:r w:rsidRPr="00FF2527">
        <w:t>если экономический субъект заключает договор об оказании услуг по проведению инвентаризации с аудиторской организацией или индивидуальным аудитором;</w:t>
      </w:r>
    </w:p>
    <w:p w14:paraId="118E8CEA" w14:textId="77777777" w:rsidR="00FF2527" w:rsidRPr="00FF2527" w:rsidRDefault="00FF2527" w:rsidP="00FF2527">
      <w:pPr>
        <w:numPr>
          <w:ilvl w:val="0"/>
          <w:numId w:val="5"/>
        </w:numPr>
      </w:pPr>
      <w:r w:rsidRPr="00FF2527">
        <w:t>если инвентаризация проводится ревизионной комиссией экономического субъекта при условии, что его уставом предусмотрено создание такого органа, а также уставом либо иными документами экономического субъекта на этот орган возложены полномочия по проведению инвентаризации.</w:t>
      </w:r>
    </w:p>
    <w:p w14:paraId="31EE334F" w14:textId="77777777" w:rsidR="00FF2527" w:rsidRDefault="00FF2527" w:rsidP="00FF2527">
      <w:r>
        <w:t>До начала проверки фактического наличия активов инвентаризационная комиссия получает последние на момент инвентаризации первичные учетные документы, на основании которых отражается движение активов в регистрах бухгалтерского учета (в частности, приходные и расходные документы, отчеты о движении активов). Председатель инвентаризационной комиссии визирует такие документы с указанием «до инвентаризации на «________» (дата)».</w:t>
      </w:r>
    </w:p>
    <w:p w14:paraId="1A3333CB" w14:textId="77777777" w:rsidR="00FF2527" w:rsidRDefault="00FF2527" w:rsidP="00FF2527"/>
    <w:p w14:paraId="3956C146" w14:textId="77777777" w:rsidR="00FF2527" w:rsidRDefault="00FF2527" w:rsidP="00FF2527">
      <w:r>
        <w:t>При инвентаризации большого количества активов, относящихся к весовым товарам, документ, оформляющий результаты перевеса подобных товаров, ведется раздельно одним из членов инвентаризационной комиссии и материально ответственным лицом. В конце рабочего дня (или по окончании перевеса) данные этих документов сличают, и выверенный итог вносится в документы, содержащие сведения о фактическом наличии объектов инвентаризации.</w:t>
      </w:r>
    </w:p>
    <w:p w14:paraId="50415BB1" w14:textId="77777777" w:rsidR="00FF2527" w:rsidRDefault="00FF2527" w:rsidP="00FF2527"/>
    <w:p w14:paraId="76677727" w14:textId="77777777" w:rsidR="00FF2527" w:rsidRDefault="00FF2527" w:rsidP="00FF2527">
      <w:r>
        <w:t>В случае если инвентаризация активов проводится в течение нескольких дней, доступ в места, где находятся такие активы (в частности, помещения складов, кладовых секций, иных соответствующих структурных подразделений), в отсутствие инвентаризационной комиссии должен быть ограничен (в том числе помещения опечатаны, установлены сигнализация или видеонаблюдение).</w:t>
      </w:r>
    </w:p>
    <w:p w14:paraId="7A531BE9" w14:textId="77777777" w:rsidR="00FF2527" w:rsidRDefault="00FF2527" w:rsidP="00FF2527"/>
    <w:p w14:paraId="6162A683" w14:textId="77777777" w:rsidR="00FF2527" w:rsidRDefault="00FF2527" w:rsidP="00FF2527">
      <w:r>
        <w:t>В случае если после инвентаризации материально ответственное лицо обнаружило ошибку в документе, содержащем сведения о фактическом наличии объектов инвентаризации, данное лицо должно немедленно (в частности, до открытия помещения склада, кладовой, секции, иного соответствующего структурного подразделения) заявить об этом инвентаризационной комиссии. Инвентаризационная комиссия осуществляет проверку заявления и в случае подтверждения его производит исправление ошибки в документе, содержащем сведения о фактическом наличии объектов инвентаризации.</w:t>
      </w:r>
    </w:p>
    <w:p w14:paraId="209AECF2" w14:textId="77777777" w:rsidR="00FF2527" w:rsidRDefault="00FF2527" w:rsidP="00FF2527"/>
    <w:p w14:paraId="7280D554" w14:textId="77777777" w:rsidR="00FF2527" w:rsidRDefault="00FF2527" w:rsidP="00FF2527">
      <w:r>
        <w:lastRenderedPageBreak/>
        <w:t>Исправление ошибок в документе инвентаризации, содержащем сведения о фактическом наличии ее объектов, должно быть удостоверено подписями всех членов инвентаризационной комиссии и материально ответственного лица.</w:t>
      </w:r>
    </w:p>
    <w:p w14:paraId="5384FA6A" w14:textId="77777777" w:rsidR="00FF2527" w:rsidRDefault="00FF2527" w:rsidP="00FF2527"/>
    <w:p w14:paraId="2F879AF0" w14:textId="77777777" w:rsidR="00FF2527" w:rsidRDefault="00FF2527" w:rsidP="00FF2527">
      <w:r>
        <w:t>Порядок проведения инвентаризации</w:t>
      </w:r>
    </w:p>
    <w:p w14:paraId="004FA848" w14:textId="77777777" w:rsidR="00FF2527" w:rsidRDefault="00FF2527" w:rsidP="00FF2527">
      <w:r>
        <w:t>При проведении инвентаризации фактическое наличие должно выявляться по всем активам и обязательствам, считающимся объектами этой инвентаризации. Фактическое наличие активов и обязательств должно выявляться путем установления их действительного существования, оценки их состояния и обоснованности нахождения у экономического субъекта.</w:t>
      </w:r>
    </w:p>
    <w:p w14:paraId="0AF78363" w14:textId="77777777" w:rsidR="00FF2527" w:rsidRDefault="00FF2527" w:rsidP="00FF2527"/>
    <w:p w14:paraId="54782D67" w14:textId="77777777" w:rsidR="00FF2527" w:rsidRDefault="00FF2527" w:rsidP="00FF2527">
      <w:r>
        <w:t>Фактическое наличие объектов инвентаризации должно определяться:</w:t>
      </w:r>
    </w:p>
    <w:p w14:paraId="2172B8BA" w14:textId="77777777" w:rsidR="00FF2527" w:rsidRDefault="00FF2527" w:rsidP="00FF2527"/>
    <w:p w14:paraId="49258CD7" w14:textId="77777777" w:rsidR="00FF2527" w:rsidRDefault="00FF2527" w:rsidP="00FF2527">
      <w:r>
        <w:t>путем подсчета, взвешивания, обмера, осмотра. В случае, когда применение способов выявления фактического наличия отдельных видов активов, предусмотренных ФСБУ 28/2023, невозможно или излишне затратно, допускается применение альтернативных способов выявления фактического наличия объектов таких активов, обеспечивающих реализацию цели инвентаризации (в том числе видео-, фотофиксация);</w:t>
      </w:r>
    </w:p>
    <w:p w14:paraId="4098E2B5" w14:textId="77777777" w:rsidR="00FF2527" w:rsidRDefault="00FF2527" w:rsidP="00FF2527"/>
    <w:p w14:paraId="443E01FC" w14:textId="77777777" w:rsidR="00FF2527" w:rsidRDefault="00FF2527" w:rsidP="00FF2527">
      <w:r>
        <w:t>путем проверки документов, выполнения расчетов в отношении активов, относящихся к нематериальным активам и капитальным вложениям в них, денежным средствам на счетах в кредитных и иных организациях, финансовым вложениям, дебиторской задолженности, и иных аналогичных активов, обязательств, отложенных налоговых активов и обязательств, источников финансирования деятельности экономического субъекта, объектов бухгалтерского учета, которые согласно федеральным стандартам бухгалтерского учета не признаются в составе обязательств, но подлежат отражению в бухгалтерском учете на забалансовых счетах и (или) информация о которых подлежит раскрытию в бухгалтерской (финансовой) отчетности, имущественных прав и обязательств, не учтенных экономическим субъектом.</w:t>
      </w:r>
    </w:p>
    <w:p w14:paraId="19DEFE49" w14:textId="77777777" w:rsidR="00FF2527" w:rsidRDefault="00FF2527" w:rsidP="00FF2527"/>
    <w:p w14:paraId="1ACDF2EA" w14:textId="77777777" w:rsidR="00FF2527" w:rsidRDefault="00FF2527" w:rsidP="00FF2527">
      <w:r>
        <w:t>Инвентаризация активов, относящихся к основным средствам и капитальным вложениям в них, запасам, наличным денежным средствам и денежным документам, и иных аналогичных активов проводится по местонахождению этих активов и каждому материально ответственному лицу. Выявление фактического наличия указанных активов производится при обязательном присутствии материально ответственных лиц. Не допускается определять фактическое наличие активов со слов материально ответственных лиц или по данным регистров бухгалтерского учета.</w:t>
      </w:r>
    </w:p>
    <w:p w14:paraId="69ECBDEB" w14:textId="77777777" w:rsidR="00FF2527" w:rsidRDefault="00FF2527" w:rsidP="00FF2527"/>
    <w:p w14:paraId="3A3EC214" w14:textId="77777777" w:rsidR="00FF2527" w:rsidRDefault="00FF2527" w:rsidP="00FF2527">
      <w:r>
        <w:t>Фактическое наличие (количество) активов, относящихся к запасам, хранящимся в неповрежденной упаковке поставщика, допускается устанавливать на основании документов с обязательными пересчетом количества упаковок и проверкой части этих активов в натуре на выборочной основе.</w:t>
      </w:r>
    </w:p>
    <w:p w14:paraId="14A84DB6" w14:textId="77777777" w:rsidR="00FF2527" w:rsidRDefault="00FF2527" w:rsidP="00FF2527"/>
    <w:p w14:paraId="17BA0DCB" w14:textId="77777777" w:rsidR="00FF2527" w:rsidRDefault="00FF2527" w:rsidP="00FF2527">
      <w:r>
        <w:t>Фактическое наличие (вес или объем) активов, относящихся к навалочным запасам, допускается определять на основании обмеров и технических расчетов.</w:t>
      </w:r>
    </w:p>
    <w:p w14:paraId="57AFF3F2" w14:textId="77777777" w:rsidR="00FF2527" w:rsidRDefault="00FF2527" w:rsidP="00FF2527"/>
    <w:p w14:paraId="33720463" w14:textId="093E6EA2" w:rsidR="00C65CE1" w:rsidRDefault="00FF2527" w:rsidP="00FF2527">
      <w:r>
        <w:t>Материально ответственные лица дают расписки о том, что к началу инвентаризации все первичные учетные документы, по которым отражается движение активов в регистрах бухгалтерского учета, сданы в бухгалтерскую службу экономического субъекта или переданы инвентаризационной комиссии и все активы, вверенные им для хранения или использования, оприходованы, а выбывшие – списаны в расход. Аналогичные расписки дают лица, получившие денежные средства в подотчет или доверенности на получение активов.</w:t>
      </w:r>
    </w:p>
    <w:p w14:paraId="110B7598" w14:textId="77777777" w:rsidR="007B4147" w:rsidRPr="007B4147" w:rsidRDefault="007B4147" w:rsidP="007B4147">
      <w:r w:rsidRPr="007B4147">
        <w:t>С 1 апреля 2025 года станет обязательным для применения организациями ФСБУ 28/2023 «Инвентаризация», при этом можно принять решение о применении нового стандарта до указанного срока.</w:t>
      </w:r>
    </w:p>
    <w:p w14:paraId="7FAB049B" w14:textId="77777777" w:rsidR="007B4147" w:rsidRPr="007B4147" w:rsidRDefault="007B4147" w:rsidP="007B4147">
      <w:r w:rsidRPr="007B4147">
        <w:t>В новом стандарте сформулированы следующие общие требования к инвентаризации:</w:t>
      </w:r>
    </w:p>
    <w:p w14:paraId="5EDCBDF2" w14:textId="77777777" w:rsidR="007B4147" w:rsidRPr="007B4147" w:rsidRDefault="007B4147" w:rsidP="007B4147">
      <w:pPr>
        <w:numPr>
          <w:ilvl w:val="0"/>
          <w:numId w:val="6"/>
        </w:numPr>
      </w:pPr>
      <w:r w:rsidRPr="007B4147">
        <w:t>полнота инвентаризации;</w:t>
      </w:r>
    </w:p>
    <w:p w14:paraId="556FCEB2" w14:textId="77777777" w:rsidR="007B4147" w:rsidRPr="007B4147" w:rsidRDefault="007B4147" w:rsidP="007B4147">
      <w:pPr>
        <w:numPr>
          <w:ilvl w:val="0"/>
          <w:numId w:val="6"/>
        </w:numPr>
      </w:pPr>
      <w:r w:rsidRPr="007B4147">
        <w:t>определенность способов выявления фактического наличия объектов инвентаризации;</w:t>
      </w:r>
    </w:p>
    <w:p w14:paraId="3D595E14" w14:textId="77777777" w:rsidR="007B4147" w:rsidRPr="007B4147" w:rsidRDefault="007B4147" w:rsidP="007B4147">
      <w:pPr>
        <w:numPr>
          <w:ilvl w:val="0"/>
          <w:numId w:val="6"/>
        </w:numPr>
      </w:pPr>
      <w:r w:rsidRPr="007B4147">
        <w:t>документирование инвентаризации;</w:t>
      </w:r>
    </w:p>
    <w:p w14:paraId="287AEFD2" w14:textId="77777777" w:rsidR="007B4147" w:rsidRPr="007B4147" w:rsidRDefault="007B4147" w:rsidP="007B4147">
      <w:pPr>
        <w:numPr>
          <w:ilvl w:val="0"/>
          <w:numId w:val="6"/>
        </w:numPr>
      </w:pPr>
      <w:r w:rsidRPr="007B4147">
        <w:t>обеспечение условий проведения инвентаризации;</w:t>
      </w:r>
    </w:p>
    <w:p w14:paraId="0F4F1ADE" w14:textId="77777777" w:rsidR="007B4147" w:rsidRPr="007B4147" w:rsidRDefault="007B4147" w:rsidP="007B4147">
      <w:pPr>
        <w:numPr>
          <w:ilvl w:val="0"/>
          <w:numId w:val="6"/>
        </w:numPr>
      </w:pPr>
      <w:r w:rsidRPr="007B4147">
        <w:t>своевременность и обоснованность отражения результатов инвентаризации в бухгалтерском учете.</w:t>
      </w:r>
    </w:p>
    <w:p w14:paraId="68C66660" w14:textId="77777777" w:rsidR="007B4147" w:rsidRPr="007B4147" w:rsidRDefault="007B4147" w:rsidP="007B4147">
      <w:r w:rsidRPr="007B4147">
        <w:t>Указанные требования распространяются на все инвентаризации, предусмотренные Федеральным законом № 402</w:t>
      </w:r>
      <w:r w:rsidRPr="007B4147">
        <w:noBreakHyphen/>
        <w:t>ФЗ: на обязательные и проводимые в случаях, определяемых организациями самостоятельно.</w:t>
      </w:r>
    </w:p>
    <w:p w14:paraId="1E5265C4" w14:textId="77777777" w:rsidR="007B4147" w:rsidRPr="007B4147" w:rsidRDefault="007B4147" w:rsidP="007B4147">
      <w:r w:rsidRPr="007B4147">
        <w:t>Что касается обязательного проведения инвентаризации, то можно выделить следующие новации:</w:t>
      </w:r>
    </w:p>
    <w:p w14:paraId="5A16D177" w14:textId="77777777" w:rsidR="007B4147" w:rsidRPr="007B4147" w:rsidRDefault="007B4147" w:rsidP="007B4147">
      <w:r w:rsidRPr="007B4147">
        <w:t>1) для каждого случая обязательного проведения инвентаризации, предусмотренного ФСБУ 28/2023, определена дата, по состоянию на которую должна проводиться инвентаризация. При этом срок ее проведения в таких случаях устанавливается организацией самостоятельно;</w:t>
      </w:r>
    </w:p>
    <w:p w14:paraId="386EA416" w14:textId="77777777" w:rsidR="007B4147" w:rsidRPr="007B4147" w:rsidRDefault="007B4147" w:rsidP="007B4147">
      <w:r w:rsidRPr="007B4147">
        <w:t>2) стандартом определены случаи, когда организация может не создавать инвентаризационную комиссию для обязательного проведения инвентаризации:</w:t>
      </w:r>
    </w:p>
    <w:p w14:paraId="0799C260" w14:textId="77777777" w:rsidR="007B4147" w:rsidRPr="007B4147" w:rsidRDefault="007B4147" w:rsidP="007B4147">
      <w:pPr>
        <w:numPr>
          <w:ilvl w:val="0"/>
          <w:numId w:val="7"/>
        </w:numPr>
      </w:pPr>
      <w:r w:rsidRPr="007B4147">
        <w:t>если работниками организации являются только руководитель и главный бухгалтер (бухгалтер) либо только руководитель;</w:t>
      </w:r>
    </w:p>
    <w:p w14:paraId="35FFDDA6" w14:textId="53E9BDC1" w:rsidR="007B4147" w:rsidRPr="007B4147" w:rsidRDefault="007B4147" w:rsidP="006C526B">
      <w:pPr>
        <w:numPr>
          <w:ilvl w:val="0"/>
          <w:numId w:val="7"/>
        </w:numPr>
      </w:pPr>
      <w:r w:rsidRPr="007B4147">
        <w:t>если организация заключает договор об оказании услуг по проведению инвентаризации с аудиторской организацией или индивидуальным аудитором;</w:t>
      </w:r>
    </w:p>
    <w:p w14:paraId="33E6FBE0" w14:textId="77777777" w:rsidR="007B4147" w:rsidRPr="007B4147" w:rsidRDefault="007B4147" w:rsidP="007B4147">
      <w:pPr>
        <w:numPr>
          <w:ilvl w:val="0"/>
          <w:numId w:val="7"/>
        </w:numPr>
      </w:pPr>
      <w:r w:rsidRPr="007B4147">
        <w:t>если инвентаризация проводится ревизионной комиссией организации;</w:t>
      </w:r>
    </w:p>
    <w:p w14:paraId="3F59A0A9" w14:textId="77777777" w:rsidR="007B4147" w:rsidRPr="007B4147" w:rsidRDefault="007B4147" w:rsidP="007B4147">
      <w:r w:rsidRPr="007B4147">
        <w:t>3) одним из основных требований к работе инвентаризационной комиссии является участие всех ее членов в проведении инвентаризации. Вместе с тем ФСБУ 28/2023 предусмотрено, что отсутствие менее 1/5 членов инвентаризационной комиссии при проведении обязательной инвентаризации не является основанием для признания ее результатов недействительными (ранее отсутствие хотя бы одного члена инвентаризационной комиссии служило основанием для признания ее результатов недействительными). </w:t>
      </w:r>
    </w:p>
    <w:p w14:paraId="3B26F978" w14:textId="1DA9407C" w:rsidR="007B4147" w:rsidRDefault="007B4147" w:rsidP="00FF2527"/>
    <w:p w14:paraId="6F74C80A" w14:textId="77777777" w:rsidR="00416803" w:rsidRPr="00416803" w:rsidRDefault="00416803" w:rsidP="00416803">
      <w:pPr>
        <w:rPr>
          <w:b/>
          <w:bCs/>
        </w:rPr>
      </w:pPr>
      <w:r w:rsidRPr="00416803">
        <w:rPr>
          <w:b/>
          <w:bCs/>
        </w:rPr>
        <w:t>Положение об инвентаризационной комиссии по новому стандарту</w:t>
      </w:r>
    </w:p>
    <w:p w14:paraId="6E2B2CA1" w14:textId="77777777" w:rsidR="00416803" w:rsidRPr="00416803" w:rsidRDefault="00416803" w:rsidP="00416803">
      <w:r w:rsidRPr="00416803">
        <w:lastRenderedPageBreak/>
        <w:t xml:space="preserve">26 июля </w:t>
      </w:r>
      <w:proofErr w:type="gramStart"/>
      <w:r w:rsidRPr="00416803">
        <w:t>2024  70</w:t>
      </w:r>
      <w:proofErr w:type="gramEnd"/>
      <w:r w:rsidRPr="00416803">
        <w:t> 013</w:t>
      </w:r>
    </w:p>
    <w:p w14:paraId="095C0637" w14:textId="77777777" w:rsidR="00416803" w:rsidRPr="00416803" w:rsidRDefault="00416803" w:rsidP="00416803">
      <w:r w:rsidRPr="00416803">
        <w:t>В 2024 году порядок проведения инвентаризаций в организациях бюджетной сферы следует выстраивать с учетом новых положений стандарта «Учетная политика, оценочные значения и ошибки». Какие локальные акты необходимо подготовить и что они должны содержать ― разберемся в статье</w:t>
      </w:r>
    </w:p>
    <w:p w14:paraId="2A672AD9" w14:textId="77777777" w:rsidR="00416803" w:rsidRPr="00416803" w:rsidRDefault="00416803" w:rsidP="00416803">
      <w:pPr>
        <w:rPr>
          <w:b/>
          <w:bCs/>
        </w:rPr>
      </w:pPr>
      <w:r w:rsidRPr="00416803">
        <w:rPr>
          <w:b/>
          <w:bCs/>
        </w:rPr>
        <w:t>В этой статье:</w:t>
      </w:r>
    </w:p>
    <w:p w14:paraId="52E38984" w14:textId="77777777" w:rsidR="00416803" w:rsidRPr="00416803" w:rsidRDefault="0072554F" w:rsidP="00416803">
      <w:pPr>
        <w:numPr>
          <w:ilvl w:val="0"/>
          <w:numId w:val="8"/>
        </w:numPr>
      </w:pPr>
      <w:hyperlink r:id="rId9" w:anchor="header_49773_1" w:history="1">
        <w:r w:rsidR="00416803" w:rsidRPr="00416803">
          <w:rPr>
            <w:rStyle w:val="a3"/>
          </w:rPr>
          <w:t>Новый приказ Минфина России и новое положение</w:t>
        </w:r>
      </w:hyperlink>
    </w:p>
    <w:p w14:paraId="7E1F801D" w14:textId="77777777" w:rsidR="00416803" w:rsidRPr="00416803" w:rsidRDefault="0072554F" w:rsidP="00416803">
      <w:pPr>
        <w:numPr>
          <w:ilvl w:val="0"/>
          <w:numId w:val="8"/>
        </w:numPr>
      </w:pPr>
      <w:hyperlink r:id="rId10" w:anchor="header_49773_2" w:history="1">
        <w:r w:rsidR="00416803" w:rsidRPr="00416803">
          <w:rPr>
            <w:rStyle w:val="a3"/>
          </w:rPr>
          <w:t>Нужна еще одна комиссия?</w:t>
        </w:r>
      </w:hyperlink>
    </w:p>
    <w:p w14:paraId="1982DFB5" w14:textId="77777777" w:rsidR="00416803" w:rsidRPr="00416803" w:rsidRDefault="0072554F" w:rsidP="00416803">
      <w:pPr>
        <w:numPr>
          <w:ilvl w:val="0"/>
          <w:numId w:val="8"/>
        </w:numPr>
      </w:pPr>
      <w:hyperlink r:id="rId11" w:anchor="header_49773_3" w:history="1">
        <w:r w:rsidR="00416803" w:rsidRPr="00416803">
          <w:rPr>
            <w:rStyle w:val="a3"/>
          </w:rPr>
          <w:t>Каков количественный состав комиссии</w:t>
        </w:r>
      </w:hyperlink>
    </w:p>
    <w:p w14:paraId="4CCCF04E" w14:textId="77777777" w:rsidR="00416803" w:rsidRPr="00416803" w:rsidRDefault="0072554F" w:rsidP="00416803">
      <w:pPr>
        <w:numPr>
          <w:ilvl w:val="0"/>
          <w:numId w:val="8"/>
        </w:numPr>
      </w:pPr>
      <w:hyperlink r:id="rId12" w:anchor="header_49773_4" w:history="1">
        <w:r w:rsidR="00416803" w:rsidRPr="00416803">
          <w:rPr>
            <w:rStyle w:val="a3"/>
          </w:rPr>
          <w:t>Как зафиксировать состав комиссии</w:t>
        </w:r>
      </w:hyperlink>
    </w:p>
    <w:p w14:paraId="6D2BBA19" w14:textId="77777777" w:rsidR="00416803" w:rsidRPr="00416803" w:rsidRDefault="0072554F" w:rsidP="00416803">
      <w:pPr>
        <w:numPr>
          <w:ilvl w:val="0"/>
          <w:numId w:val="8"/>
        </w:numPr>
      </w:pPr>
      <w:hyperlink r:id="rId13" w:anchor="header_49773_5" w:history="1">
        <w:r w:rsidR="00416803" w:rsidRPr="00416803">
          <w:rPr>
            <w:rStyle w:val="a3"/>
          </w:rPr>
          <w:t>Какова роль бухгалтера в комиссии</w:t>
        </w:r>
      </w:hyperlink>
    </w:p>
    <w:p w14:paraId="418F4226" w14:textId="77777777" w:rsidR="00416803" w:rsidRPr="00416803" w:rsidRDefault="0072554F" w:rsidP="00416803">
      <w:pPr>
        <w:numPr>
          <w:ilvl w:val="0"/>
          <w:numId w:val="8"/>
        </w:numPr>
      </w:pPr>
      <w:hyperlink r:id="rId14" w:anchor="header_49773_6" w:history="1">
        <w:r w:rsidR="00416803" w:rsidRPr="00416803">
          <w:rPr>
            <w:rStyle w:val="a3"/>
          </w:rPr>
          <w:t>Какие условия должны быть прописаны в Положении</w:t>
        </w:r>
      </w:hyperlink>
    </w:p>
    <w:p w14:paraId="2FE98964" w14:textId="77777777" w:rsidR="00416803" w:rsidRPr="00416803" w:rsidRDefault="00416803" w:rsidP="00416803">
      <w:pPr>
        <w:rPr>
          <w:b/>
          <w:bCs/>
        </w:rPr>
      </w:pPr>
      <w:r w:rsidRPr="00416803">
        <w:rPr>
          <w:b/>
          <w:bCs/>
        </w:rPr>
        <w:t>Новый приказ Минфина России и новое положение</w:t>
      </w:r>
    </w:p>
    <w:p w14:paraId="2D489626" w14:textId="77777777" w:rsidR="00416803" w:rsidRPr="00416803" w:rsidRDefault="00416803" w:rsidP="00416803">
      <w:r w:rsidRPr="00416803">
        <w:t>Приказ Минфина России </w:t>
      </w:r>
      <w:hyperlink r:id="rId15" w:tgtFrame="_blank" w:history="1">
        <w:r w:rsidRPr="00416803">
          <w:rPr>
            <w:rStyle w:val="a3"/>
          </w:rPr>
          <w:t>от 13.09.2023 № 144н</w:t>
        </w:r>
      </w:hyperlink>
      <w:r w:rsidRPr="00416803">
        <w:t> внес изменения в федеральный стандарт бухгалтерского учета для организаций государственного сектора «Учетная политика, оценочные значения и ошибки», добавив новое приложение № 1 «Общие требования к организации инвентаризации активов и обязательств, осуществляемой в целях обеспечения достоверности данных бухгалтерского учета, бухгалтерской (финансовой) отчетности» (далее ― Стандарт). Преамбула приказа закрепляет его применение в учетной политике, начиная с 2024 года по мере организационной и технологической готовности, но не позднее 1 июля 2024 года.</w:t>
      </w:r>
    </w:p>
    <w:p w14:paraId="54B4FAF5" w14:textId="77777777" w:rsidR="00416803" w:rsidRPr="00416803" w:rsidRDefault="00416803" w:rsidP="00416803">
      <w:r w:rsidRPr="00416803">
        <w:t>Применение Стандарта в первую очередь означает готовность локальных актов учреждения. Необходимо обновить Порядок проведения инвентаризации и создать новый локальный акт ― Положение об инвентаризационной комиссии.</w:t>
      </w:r>
    </w:p>
    <w:p w14:paraId="3E0C69F6" w14:textId="24DE1C9B" w:rsidR="00416803" w:rsidRPr="00416803" w:rsidRDefault="00416803" w:rsidP="00416803">
      <w:r w:rsidRPr="00416803">
        <w:rPr>
          <w:noProof/>
        </w:rPr>
        <mc:AlternateContent>
          <mc:Choice Requires="wps">
            <w:drawing>
              <wp:inline distT="0" distB="0" distL="0" distR="0" wp14:anchorId="38A22ED4" wp14:editId="25FE3904">
                <wp:extent cx="609600" cy="609600"/>
                <wp:effectExtent l="0" t="0" r="0" b="0"/>
                <wp:docPr id="5" name="Прямоугольник 5" descr="b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05E382" id="Прямоугольник 5" o:spid="_x0000_s1026" alt="bs" style="width:48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" filled="f" stroked="f">
                <o:lock v:ext="edit" aspectratio="t"/>
                <w10:anchorlock/>
              </v:rect>
            </w:pict>
          </mc:Fallback>
        </mc:AlternateContent>
      </w:r>
    </w:p>
    <w:p w14:paraId="7D49DDDA" w14:textId="77777777" w:rsidR="00416803" w:rsidRPr="00416803" w:rsidRDefault="00416803" w:rsidP="00416803">
      <w:r w:rsidRPr="00416803">
        <w:rPr>
          <w:b/>
          <w:bCs/>
        </w:rPr>
        <w:t>Подписка для бухгалтера</w:t>
      </w:r>
    </w:p>
    <w:p w14:paraId="15D0EC15" w14:textId="77777777" w:rsidR="00416803" w:rsidRPr="00416803" w:rsidRDefault="00416803" w:rsidP="00416803">
      <w:r w:rsidRPr="00416803">
        <w:t>Актуализируйте базовые знания и отслеживайте изменения. Пройдите курс, смотрите вебинары и задавайте вопросы экспертам</w:t>
      </w:r>
    </w:p>
    <w:p w14:paraId="0AFDAD16" w14:textId="77777777" w:rsidR="00416803" w:rsidRPr="00416803" w:rsidRDefault="0072554F" w:rsidP="00416803">
      <w:hyperlink r:id="rId16" w:tgtFrame="_blank" w:history="1">
        <w:r w:rsidR="00416803" w:rsidRPr="00416803">
          <w:rPr>
            <w:rStyle w:val="a3"/>
            <w:b/>
            <w:bCs/>
          </w:rPr>
          <w:t>Выбрать обучение</w:t>
        </w:r>
      </w:hyperlink>
    </w:p>
    <w:p w14:paraId="40E5D519" w14:textId="77777777" w:rsidR="00416803" w:rsidRPr="00416803" w:rsidRDefault="00416803" w:rsidP="00416803">
      <w:pPr>
        <w:rPr>
          <w:b/>
          <w:bCs/>
        </w:rPr>
      </w:pPr>
      <w:r w:rsidRPr="00416803">
        <w:rPr>
          <w:b/>
          <w:bCs/>
        </w:rPr>
        <w:t>Нужна еще одна комиссия?</w:t>
      </w:r>
    </w:p>
    <w:p w14:paraId="4C2CEB16" w14:textId="77777777" w:rsidR="00416803" w:rsidRPr="00416803" w:rsidRDefault="00416803" w:rsidP="00416803">
      <w:r w:rsidRPr="00416803">
        <w:t>В организациях бюджетной сферы работает множество комиссий, формируемых по направлениям деятельности (комиссия по трудовым спорам, контрактная служба, коммерческая служба и пр.), отдельным фактам хозяйственной жизни (списания НФА, работе с библиотечным фондом, имущественным отношениям и т.п.) или другим правилам выделения и обособления деятельности коллегиального органа. Как правило, в учреждении есть и инвентаризационная комиссия.</w:t>
      </w:r>
    </w:p>
    <w:p w14:paraId="72437E03" w14:textId="77777777" w:rsidR="00416803" w:rsidRPr="00416803" w:rsidRDefault="00416803" w:rsidP="00416803">
      <w:r w:rsidRPr="00416803">
        <w:t xml:space="preserve">С началом применения форм первичных учетных документов Приказа № 61н комиссии столкнулись с необходимостью разграничить поле деятельности по вопросам, связанным с инвентаризацией. Так, Решение о прекращении признания активами объектов нефинансовых </w:t>
      </w:r>
      <w:r w:rsidRPr="00416803">
        <w:lastRenderedPageBreak/>
        <w:t xml:space="preserve">активов (ф. 0510440) принимает и оформляет комиссия по поступлению и выбытию активов, но при этом данные для принятия решения </w:t>
      </w:r>
      <w:proofErr w:type="gramStart"/>
      <w:r w:rsidRPr="00416803">
        <w:t>― это</w:t>
      </w:r>
      <w:proofErr w:type="gramEnd"/>
      <w:r w:rsidRPr="00416803">
        <w:t xml:space="preserve"> итоги инвентаризации, которую проводит другая комиссия ― инвентаризационная. Возникают трудности с достоверностью передаваемых сведений, сроками передачи, функционалом каждой комиссии и пр.</w:t>
      </w:r>
    </w:p>
    <w:p w14:paraId="22461CD2" w14:textId="77777777" w:rsidR="00416803" w:rsidRPr="00416803" w:rsidRDefault="00416803" w:rsidP="00416803">
      <w:r w:rsidRPr="00416803">
        <w:t>Абсолютно революционный подход к разрешению этого спора был предложен Стандартом: каждая комиссия, решения которой базируются на результатах инвентаризации, является инвентаризационной комиссией и обладает соответствующими полномочиями.</w:t>
      </w:r>
    </w:p>
    <w:p w14:paraId="76CC7522" w14:textId="77777777" w:rsidR="00416803" w:rsidRPr="00416803" w:rsidRDefault="00416803" w:rsidP="00416803">
      <w:r w:rsidRPr="00416803">
        <w:t>В рамках учетной политики субъект учета принимает принципиальное решение:</w:t>
      </w:r>
    </w:p>
    <w:p w14:paraId="1CB6992F" w14:textId="77777777" w:rsidR="00416803" w:rsidRPr="00416803" w:rsidRDefault="00416803" w:rsidP="00416803">
      <w:pPr>
        <w:numPr>
          <w:ilvl w:val="0"/>
          <w:numId w:val="9"/>
        </w:numPr>
      </w:pPr>
      <w:r w:rsidRPr="00416803">
        <w:t>Вариант А ― инвентаризационная комиссия сохраняется как самостоятельный коллегиальный орган учреждения. В этом случае уточняется положение об инвентаризационной комиссии.</w:t>
      </w:r>
    </w:p>
    <w:p w14:paraId="241F4F0E" w14:textId="77777777" w:rsidR="00416803" w:rsidRPr="00416803" w:rsidRDefault="00416803" w:rsidP="00416803">
      <w:pPr>
        <w:numPr>
          <w:ilvl w:val="0"/>
          <w:numId w:val="9"/>
        </w:numPr>
      </w:pPr>
      <w:r w:rsidRPr="00416803">
        <w:t>Вариант Б ― функционал проведения инвентаризаций с соответствующими целями передается в комиссии по направлениям ― в комиссию по поступлению и выбытию активов, комиссию по подготовке и принятию решения о списании имущества и пр. В этом случае в положения других комиссий вносится дополнение, например: «</w:t>
      </w:r>
      <w:r w:rsidRPr="00416803">
        <w:rPr>
          <w:i/>
          <w:iCs/>
        </w:rPr>
        <w:t>В случаях, определенных законодательством, комиссия по … (наименование комиссии) проводит инвентаризации объектов по своим направлениям деятельности и уполномочена на принятие решений по результатам инвентаризации</w:t>
      </w:r>
      <w:r w:rsidRPr="00416803">
        <w:t>».</w:t>
      </w:r>
    </w:p>
    <w:p w14:paraId="6028A1A7" w14:textId="77777777" w:rsidR="00416803" w:rsidRPr="00416803" w:rsidRDefault="00416803" w:rsidP="00416803">
      <w:pPr>
        <w:rPr>
          <w:b/>
          <w:bCs/>
        </w:rPr>
      </w:pPr>
      <w:r w:rsidRPr="00416803">
        <w:rPr>
          <w:b/>
          <w:bCs/>
        </w:rPr>
        <w:t>Каков количественный состав комиссии</w:t>
      </w:r>
    </w:p>
    <w:p w14:paraId="11CE6E25" w14:textId="77777777" w:rsidR="00416803" w:rsidRPr="00416803" w:rsidRDefault="00416803" w:rsidP="00416803">
      <w:r w:rsidRPr="00416803">
        <w:t>Для проведения инвентаризации комиссия должна состоять минимум из трех человек, среди которых назначается председатель, заместитель председателя и секретарь, то есть ответственный исполнитель комиссии, оформляющий документы. Обязанности секретаря могут быть возложены на председателя или заместителя председателя.</w:t>
      </w:r>
    </w:p>
    <w:p w14:paraId="37643930" w14:textId="77777777" w:rsidR="00416803" w:rsidRPr="00416803" w:rsidRDefault="00416803" w:rsidP="00416803">
      <w:r w:rsidRPr="00416803">
        <w:t>Остальной состав комиссии можно утвердить Положением или непосредственно Решением о проведении инвентаризации.</w:t>
      </w:r>
    </w:p>
    <w:p w14:paraId="1AF2C5AD" w14:textId="77777777" w:rsidR="00416803" w:rsidRPr="00416803" w:rsidRDefault="00416803" w:rsidP="00416803">
      <w:r w:rsidRPr="00416803">
        <w:t>Когда списочный состав сотрудников учреждения не позволяет сформировать комиссию в необходимом составе, в качестве недостающих членов с правом голоса приглашаются представители учредителя (по согласованию).</w:t>
      </w:r>
    </w:p>
    <w:p w14:paraId="6E962C27" w14:textId="77777777" w:rsidR="00416803" w:rsidRPr="00416803" w:rsidRDefault="00416803" w:rsidP="00416803">
      <w:r w:rsidRPr="00416803">
        <w:t>Кворум комиссии ― 2/3 участников. Если кворум состоит по факту из двух человек, а третий отсутствует по уважительной причине, то для принятия решений по итогам инвентаризации приглашаются представители учредителя (по согласованию).</w:t>
      </w:r>
    </w:p>
    <w:p w14:paraId="1228B7C0" w14:textId="48BC880F" w:rsidR="00416803" w:rsidRPr="00416803" w:rsidRDefault="00416803" w:rsidP="00416803">
      <w:r w:rsidRPr="00416803">
        <w:rPr>
          <w:noProof/>
        </w:rPr>
        <mc:AlternateContent>
          <mc:Choice Requires="wps">
            <w:drawing>
              <wp:inline distT="0" distB="0" distL="0" distR="0" wp14:anchorId="40EB595A" wp14:editId="4E2DA916">
                <wp:extent cx="609600" cy="609600"/>
                <wp:effectExtent l="0" t="0" r="0" b="0"/>
                <wp:docPr id="4"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EF95F4" id="Прямоугольник 4" o:spid="_x0000_s1026" style="width:48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" filled="f" stroked="f">
                <o:lock v:ext="edit" aspectratio="t"/>
                <w10:anchorlock/>
              </v:rect>
            </w:pict>
          </mc:Fallback>
        </mc:AlternateContent>
      </w:r>
    </w:p>
    <w:p w14:paraId="3F1E03A9" w14:textId="77777777" w:rsidR="00416803" w:rsidRPr="00416803" w:rsidRDefault="00416803" w:rsidP="00416803">
      <w:r w:rsidRPr="00416803">
        <w:t>При инвентаризации значительных объемов можно создавать рабочие группы инвентаризационной комиссии. Такая группа должна включать в себя хотя бы одного члена инвентаризационной комиссии с правом голоса.</w:t>
      </w:r>
    </w:p>
    <w:p w14:paraId="7D7F4C19" w14:textId="77777777" w:rsidR="00416803" w:rsidRPr="00416803" w:rsidRDefault="00416803" w:rsidP="00416803">
      <w:pPr>
        <w:rPr>
          <w:b/>
          <w:bCs/>
        </w:rPr>
      </w:pPr>
      <w:r w:rsidRPr="00416803">
        <w:rPr>
          <w:b/>
          <w:bCs/>
        </w:rPr>
        <w:t>Как зафиксировать состав комиссии</w:t>
      </w:r>
    </w:p>
    <w:p w14:paraId="179755E4" w14:textId="77777777" w:rsidR="00416803" w:rsidRPr="00416803" w:rsidRDefault="00416803" w:rsidP="00416803">
      <w:r w:rsidRPr="00416803">
        <w:t>В Положении закрепляются безусловные решения:</w:t>
      </w:r>
    </w:p>
    <w:p w14:paraId="23C6DA94" w14:textId="77777777" w:rsidR="00416803" w:rsidRPr="00416803" w:rsidRDefault="00416803" w:rsidP="00416803">
      <w:pPr>
        <w:numPr>
          <w:ilvl w:val="0"/>
          <w:numId w:val="10"/>
        </w:numPr>
      </w:pPr>
      <w:r w:rsidRPr="00416803">
        <w:t>Председатель комиссии ― должность, ФИО, срок действия полномочий.</w:t>
      </w:r>
    </w:p>
    <w:p w14:paraId="1EBC35EF" w14:textId="77777777" w:rsidR="00416803" w:rsidRPr="00416803" w:rsidRDefault="00416803" w:rsidP="00416803">
      <w:pPr>
        <w:numPr>
          <w:ilvl w:val="0"/>
          <w:numId w:val="10"/>
        </w:numPr>
      </w:pPr>
      <w:r w:rsidRPr="00416803">
        <w:t>Заместитель председателя ― должность, ФИО, срок действия полномочий.</w:t>
      </w:r>
    </w:p>
    <w:p w14:paraId="356DE752" w14:textId="77777777" w:rsidR="00416803" w:rsidRPr="00416803" w:rsidRDefault="00416803" w:rsidP="00416803">
      <w:r w:rsidRPr="00416803">
        <w:lastRenderedPageBreak/>
        <w:t>Фиксируются и варианты организации состава комиссии.</w:t>
      </w:r>
    </w:p>
    <w:p w14:paraId="544FF1EE" w14:textId="77777777" w:rsidR="00416803" w:rsidRPr="00416803" w:rsidRDefault="00416803" w:rsidP="00416803">
      <w:r w:rsidRPr="00416803">
        <w:t>По выбору секретаря комиссии:</w:t>
      </w:r>
    </w:p>
    <w:p w14:paraId="1A0119B2" w14:textId="77777777" w:rsidR="00416803" w:rsidRPr="00416803" w:rsidRDefault="00416803" w:rsidP="00416803">
      <w:pPr>
        <w:numPr>
          <w:ilvl w:val="0"/>
          <w:numId w:val="11"/>
        </w:numPr>
      </w:pPr>
      <w:r w:rsidRPr="00416803">
        <w:t xml:space="preserve">Вариант А: секретарь комиссии </w:t>
      </w:r>
      <w:proofErr w:type="gramStart"/>
      <w:r w:rsidRPr="00416803">
        <w:t>― это новое лицо</w:t>
      </w:r>
      <w:proofErr w:type="gramEnd"/>
      <w:r w:rsidRPr="00416803">
        <w:t>, должность, ФИО, срок действия полномочий.</w:t>
      </w:r>
    </w:p>
    <w:p w14:paraId="37437A29" w14:textId="77777777" w:rsidR="00416803" w:rsidRPr="00416803" w:rsidRDefault="00416803" w:rsidP="00416803">
      <w:pPr>
        <w:numPr>
          <w:ilvl w:val="0"/>
          <w:numId w:val="11"/>
        </w:numPr>
      </w:pPr>
      <w:r w:rsidRPr="00416803">
        <w:t xml:space="preserve">Вариант Б: секретарь комиссии </w:t>
      </w:r>
      <w:proofErr w:type="gramStart"/>
      <w:r w:rsidRPr="00416803">
        <w:t>― это</w:t>
      </w:r>
      <w:proofErr w:type="gramEnd"/>
      <w:r w:rsidRPr="00416803">
        <w:t xml:space="preserve"> председатель или заместитель председателя.</w:t>
      </w:r>
    </w:p>
    <w:p w14:paraId="32B24F16" w14:textId="77777777" w:rsidR="00416803" w:rsidRPr="00416803" w:rsidRDefault="00416803" w:rsidP="00416803">
      <w:r w:rsidRPr="00416803">
        <w:t>По выбору остальных членов комиссии:</w:t>
      </w:r>
    </w:p>
    <w:p w14:paraId="7D90D0CF" w14:textId="77777777" w:rsidR="00416803" w:rsidRPr="00416803" w:rsidRDefault="00416803" w:rsidP="00416803">
      <w:pPr>
        <w:numPr>
          <w:ilvl w:val="0"/>
          <w:numId w:val="12"/>
        </w:numPr>
      </w:pPr>
      <w:r w:rsidRPr="00416803">
        <w:t>Вариант А: члены комиссии утверждаются Положением об инвентаризационной комиссии.</w:t>
      </w:r>
    </w:p>
    <w:p w14:paraId="37A7A2E4" w14:textId="77777777" w:rsidR="00416803" w:rsidRPr="00416803" w:rsidRDefault="00416803" w:rsidP="00416803">
      <w:pPr>
        <w:numPr>
          <w:ilvl w:val="0"/>
          <w:numId w:val="12"/>
        </w:numPr>
      </w:pPr>
      <w:r w:rsidRPr="00416803">
        <w:t>Вариант Б: члены комиссии утверждаются Решением (ф. 0510439).</w:t>
      </w:r>
    </w:p>
    <w:p w14:paraId="3520CAE3" w14:textId="77777777" w:rsidR="00416803" w:rsidRPr="00416803" w:rsidRDefault="00416803" w:rsidP="00416803">
      <w:r w:rsidRPr="00416803">
        <w:t>По приглашению представителей субъекта консолидированной отчетности (при необходимости):</w:t>
      </w:r>
    </w:p>
    <w:p w14:paraId="461439EF" w14:textId="77777777" w:rsidR="00416803" w:rsidRPr="00416803" w:rsidRDefault="00416803" w:rsidP="00416803">
      <w:pPr>
        <w:numPr>
          <w:ilvl w:val="0"/>
          <w:numId w:val="13"/>
        </w:numPr>
      </w:pPr>
      <w:r w:rsidRPr="00416803">
        <w:t>Вариант А: представители не приглашаются.</w:t>
      </w:r>
    </w:p>
    <w:p w14:paraId="10FF6D01" w14:textId="77777777" w:rsidR="00416803" w:rsidRPr="00416803" w:rsidRDefault="00416803" w:rsidP="00416803">
      <w:pPr>
        <w:numPr>
          <w:ilvl w:val="0"/>
          <w:numId w:val="13"/>
        </w:numPr>
      </w:pPr>
      <w:r w:rsidRPr="00416803">
        <w:t>Вариант Б: представители приглашаются.</w:t>
      </w:r>
    </w:p>
    <w:p w14:paraId="32057769" w14:textId="77777777" w:rsidR="00416803" w:rsidRPr="00416803" w:rsidRDefault="00416803" w:rsidP="00416803">
      <w:r w:rsidRPr="00416803">
        <w:t>По созданию рабочих групп:</w:t>
      </w:r>
    </w:p>
    <w:p w14:paraId="16C2CBE4" w14:textId="77777777" w:rsidR="00416803" w:rsidRPr="00416803" w:rsidRDefault="00416803" w:rsidP="00416803">
      <w:pPr>
        <w:numPr>
          <w:ilvl w:val="0"/>
          <w:numId w:val="14"/>
        </w:numPr>
      </w:pPr>
      <w:r w:rsidRPr="00416803">
        <w:t>Вариант А: рабочие группы не создаются.</w:t>
      </w:r>
    </w:p>
    <w:p w14:paraId="4A14AE03" w14:textId="77777777" w:rsidR="00416803" w:rsidRPr="00416803" w:rsidRDefault="00416803" w:rsidP="00416803">
      <w:pPr>
        <w:numPr>
          <w:ilvl w:val="0"/>
          <w:numId w:val="14"/>
        </w:numPr>
      </w:pPr>
      <w:r w:rsidRPr="00416803">
        <w:t>Вариант Б: рабочие группы создаются.</w:t>
      </w:r>
    </w:p>
    <w:p w14:paraId="16648E2C" w14:textId="77777777" w:rsidR="00416803" w:rsidRPr="00416803" w:rsidRDefault="00416803" w:rsidP="00416803">
      <w:r w:rsidRPr="00416803">
        <w:t>Если учреждение решило организовать рабочие группы, в Положении необходимо закрепить правила их формирования, например: «</w:t>
      </w:r>
      <w:r w:rsidRPr="00416803">
        <w:rPr>
          <w:i/>
          <w:iCs/>
        </w:rPr>
        <w:t>Инвентаризация перед составлением годовой отчетности проводится силами рабочих инвентаризационных комиссий, в каждую из которых включается один член с правом голоса. Персональный состав рабочих комиссий закрепляется Решением о проведении инвентаризации (ф. 0510439) и действует до окончания инвентаризации. В полномочия рабочих комиссий входит непосредственно процедура проведения инвентаризации по объектам, закрепленных за рабочей комиссией Решением о проведении инвентаризации (ф. 0510439), и оформление инвентаризационных описей».</w:t>
      </w:r>
    </w:p>
    <w:p w14:paraId="2AAEE2BC" w14:textId="77777777" w:rsidR="00416803" w:rsidRPr="00416803" w:rsidRDefault="00416803" w:rsidP="00416803">
      <w:pPr>
        <w:rPr>
          <w:b/>
          <w:bCs/>
        </w:rPr>
      </w:pPr>
      <w:r w:rsidRPr="00416803">
        <w:rPr>
          <w:b/>
          <w:bCs/>
        </w:rPr>
        <w:t>Какова роль бухгалтера в комиссии</w:t>
      </w:r>
    </w:p>
    <w:p w14:paraId="123D1B58" w14:textId="77777777" w:rsidR="00416803" w:rsidRPr="00416803" w:rsidRDefault="00416803" w:rsidP="00416803">
      <w:r w:rsidRPr="00416803">
        <w:t>Еще одно принципиальное решение по составу инвентаризационной комиссии ― участие бухгалтера. Причем Стандарт явно указывает объекты учета, инвентаризация которых проводится с обязательным участием бухгалтера. К ним относятся:</w:t>
      </w:r>
    </w:p>
    <w:p w14:paraId="4D4EB8AA" w14:textId="77777777" w:rsidR="00416803" w:rsidRPr="00416803" w:rsidRDefault="00416803" w:rsidP="00416803">
      <w:pPr>
        <w:numPr>
          <w:ilvl w:val="0"/>
          <w:numId w:val="15"/>
        </w:numPr>
      </w:pPr>
      <w:r w:rsidRPr="00416803">
        <w:t>денежные средства, иные ценности, находящиеся на счетах и во вкладах или на хранении в кредитной организации, а также электронные денежные средства;</w:t>
      </w:r>
    </w:p>
    <w:p w14:paraId="600F265A" w14:textId="77777777" w:rsidR="00416803" w:rsidRPr="00416803" w:rsidRDefault="00416803" w:rsidP="00416803">
      <w:pPr>
        <w:numPr>
          <w:ilvl w:val="0"/>
          <w:numId w:val="15"/>
        </w:numPr>
      </w:pPr>
      <w:r w:rsidRPr="00416803">
        <w:t>иные финансовые активы или обязательства, принимаемые к бухгалтерскому учету в результате осуществления лицами, осуществляющими ведение бухгалтерского учета, полномочий по начислению физическим лицам выплат по оплате труда, иных выплат;</w:t>
      </w:r>
    </w:p>
    <w:p w14:paraId="403F274F" w14:textId="77777777" w:rsidR="00416803" w:rsidRPr="00416803" w:rsidRDefault="00416803" w:rsidP="00416803">
      <w:pPr>
        <w:numPr>
          <w:ilvl w:val="0"/>
          <w:numId w:val="15"/>
        </w:numPr>
      </w:pPr>
      <w:r w:rsidRPr="00416803">
        <w:t>обязательные платежи в бюджеты бюджетной системы Российской Федерации.</w:t>
      </w:r>
    </w:p>
    <w:p w14:paraId="51D3C8A8" w14:textId="77777777" w:rsidR="00416803" w:rsidRPr="00416803" w:rsidRDefault="00416803" w:rsidP="00416803">
      <w:r w:rsidRPr="00416803">
        <w:t>Для инвентаризации всех остальных объектов, в том числе дебиторской и кредиторской задолженностей по расчетам в закупках, признанию доходов, арендных отношений и пр., участие бухгалтера обязательным не является. Учреждение вправе самостоятельно выбрать один из вариантов участия бухгалтера: только в установленных Стандартом случаях или в инвентаризации иных объектов. Во втором случае в Положении следует закрепить: «</w:t>
      </w:r>
      <w:r w:rsidRPr="00416803">
        <w:rPr>
          <w:i/>
          <w:iCs/>
        </w:rPr>
        <w:t xml:space="preserve">В работе инвентаризационной комиссии (рабочих комиссий) обязательное участие </w:t>
      </w:r>
      <w:r w:rsidRPr="00416803">
        <w:rPr>
          <w:i/>
          <w:iCs/>
        </w:rPr>
        <w:lastRenderedPageBreak/>
        <w:t>принимают работники бухгалтерской службы с правом (без права, по выбору) голоса. Поименный состав рабочих комиссий определяется Решением о проведении инвентаризации (ф. 0510439)».</w:t>
      </w:r>
    </w:p>
    <w:p w14:paraId="44C5AF65" w14:textId="38A7956B" w:rsidR="00416803" w:rsidRPr="00416803" w:rsidRDefault="00416803" w:rsidP="00416803">
      <w:r w:rsidRPr="00416803">
        <w:rPr>
          <w:noProof/>
        </w:rPr>
        <mc:AlternateContent>
          <mc:Choice Requires="wps">
            <w:drawing>
              <wp:inline distT="0" distB="0" distL="0" distR="0" wp14:anchorId="1FCF9F79" wp14:editId="4BDB570E">
                <wp:extent cx="609600" cy="609600"/>
                <wp:effectExtent l="0" t="0" r="0" b="0"/>
                <wp:docPr id="3" name="Прямоугольник 3" descr="bukhuchet-schoo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EAD760" id="Прямоугольник 3" o:spid="_x0000_s1026" alt="bukhuchet-school" style="width:48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" filled="f" stroked="f">
                <o:lock v:ext="edit" aspectratio="t"/>
                <w10:anchorlock/>
              </v:rect>
            </w:pict>
          </mc:Fallback>
        </mc:AlternateContent>
      </w:r>
    </w:p>
    <w:p w14:paraId="6EE691C7" w14:textId="77777777" w:rsidR="00416803" w:rsidRPr="00416803" w:rsidRDefault="00416803" w:rsidP="00416803">
      <w:r w:rsidRPr="00416803">
        <w:rPr>
          <w:b/>
          <w:bCs/>
        </w:rPr>
        <w:t>Как провести инвентаризацию</w:t>
      </w:r>
    </w:p>
    <w:p w14:paraId="1E736233" w14:textId="77777777" w:rsidR="00416803" w:rsidRPr="00416803" w:rsidRDefault="00416803" w:rsidP="00416803">
      <w:r w:rsidRPr="00416803">
        <w:t>Актуальные требования для бухгалтера бюджетной сферы: разберетесь в порядке создания комиссии и оформления документов</w:t>
      </w:r>
    </w:p>
    <w:p w14:paraId="4B8B0F60" w14:textId="77777777" w:rsidR="00416803" w:rsidRPr="00416803" w:rsidRDefault="0072554F" w:rsidP="00416803">
      <w:hyperlink r:id="rId17" w:tgtFrame="_blank" w:history="1">
        <w:r w:rsidR="00416803" w:rsidRPr="00416803">
          <w:rPr>
            <w:rStyle w:val="a3"/>
            <w:b/>
            <w:bCs/>
          </w:rPr>
          <w:t>Пройти курс</w:t>
        </w:r>
      </w:hyperlink>
    </w:p>
    <w:p w14:paraId="30D9AF57" w14:textId="77777777" w:rsidR="00416803" w:rsidRPr="00416803" w:rsidRDefault="00416803" w:rsidP="00416803">
      <w:pPr>
        <w:rPr>
          <w:b/>
          <w:bCs/>
        </w:rPr>
      </w:pPr>
      <w:r w:rsidRPr="00416803">
        <w:rPr>
          <w:b/>
          <w:bCs/>
        </w:rPr>
        <w:t>Какие условия должны быть прописаны в Положении</w:t>
      </w:r>
    </w:p>
    <w:p w14:paraId="2A2871CD" w14:textId="77777777" w:rsidR="00416803" w:rsidRPr="00416803" w:rsidRDefault="00416803" w:rsidP="00416803">
      <w:r w:rsidRPr="00416803">
        <w:t>В Положении необходимо закрепить </w:t>
      </w:r>
      <w:r w:rsidRPr="00416803">
        <w:rPr>
          <w:b/>
          <w:bCs/>
        </w:rPr>
        <w:t>виды имущества, объектов бухгалтерского учета</w:t>
      </w:r>
      <w:r w:rsidRPr="00416803">
        <w:t>, инвентаризацию которых комиссия вправе проводить.</w:t>
      </w:r>
    </w:p>
    <w:p w14:paraId="6CA28D1A" w14:textId="77777777" w:rsidR="00416803" w:rsidRPr="00416803" w:rsidRDefault="00416803" w:rsidP="00416803">
      <w:r w:rsidRPr="00416803">
        <w:t>Положение определяет и периодичность плановых и регулярность внеплановых проверок, кроме обязательных случаев проведения инвентаризации, а также объем проверок. Например, Стандарт устанавливает периодичность инвентаризации библиотечных фондов ― не реже одного раза в пять лет; музейных коллекций и музейных предметов ― в соответствии с порядком, установленным музеем; иных объектов нефинансовых активов ― не реже одного раза в три года. Окончательный перечень объектов инвентаризации определяется Решением о проведении инвентаризации (ф. 0510439).</w:t>
      </w:r>
    </w:p>
    <w:p w14:paraId="330C1129" w14:textId="77777777" w:rsidR="00416803" w:rsidRPr="00416803" w:rsidRDefault="00416803" w:rsidP="00416803">
      <w:r w:rsidRPr="00416803">
        <w:t>Положение должно содержать </w:t>
      </w:r>
      <w:r w:rsidRPr="00416803">
        <w:rPr>
          <w:b/>
          <w:bCs/>
        </w:rPr>
        <w:t>правила прекращения инвентаризации и повторного запуска</w:t>
      </w:r>
      <w:r w:rsidRPr="00416803">
        <w:t>, если кворум инвентаризационной комиссии не состоялся.</w:t>
      </w:r>
    </w:p>
    <w:p w14:paraId="70FB2F54" w14:textId="611E3B74" w:rsidR="00416803" w:rsidRPr="00416803" w:rsidRDefault="00416803" w:rsidP="00416803">
      <w:r w:rsidRPr="00416803">
        <w:rPr>
          <w:noProof/>
        </w:rPr>
        <mc:AlternateContent>
          <mc:Choice Requires="wps">
            <w:drawing>
              <wp:inline distT="0" distB="0" distL="0" distR="0" wp14:anchorId="7B25AD42" wp14:editId="64F68A23">
                <wp:extent cx="609600" cy="609600"/>
                <wp:effectExtent l="0" t="0" r="0" b="0"/>
                <wp:docPr id="2"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471493" id="Прямоугольник 2" o:spid="_x0000_s1026" style="width:48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" filled="f" stroked="f">
                <o:lock v:ext="edit" aspectratio="t"/>
                <w10:anchorlock/>
              </v:rect>
            </w:pict>
          </mc:Fallback>
        </mc:AlternateContent>
      </w:r>
    </w:p>
    <w:p w14:paraId="6F5396C2" w14:textId="77777777" w:rsidR="00416803" w:rsidRPr="00416803" w:rsidRDefault="00416803" w:rsidP="00416803">
      <w:r w:rsidRPr="00416803">
        <w:t>Стандарт запрещает изменять состав комиссии, если инвентаризация уже начата, даже если члены инвентаризационной комиссии не могут принять участие в работе по уважительной причине: командировка, болезнь, иные основания.</w:t>
      </w:r>
    </w:p>
    <w:p w14:paraId="74CB8A62" w14:textId="77777777" w:rsidR="00416803" w:rsidRPr="00416803" w:rsidRDefault="00416803" w:rsidP="00416803">
      <w:r w:rsidRPr="00416803">
        <w:t>Положение закрепляет </w:t>
      </w:r>
      <w:r w:rsidRPr="00416803">
        <w:rPr>
          <w:b/>
          <w:bCs/>
        </w:rPr>
        <w:t>методы проведения инвентаризации для различных объектов</w:t>
      </w:r>
      <w:r w:rsidRPr="00416803">
        <w:t>. Например, инвентаризация материальных ценностей, учитываемых на балансовых и забалансовых счетах, проводится путем подсчета, взвешивания, обмера, осмотра, но только для тех объектов, для которых такой способ возможен и оптимален с точки зрения трудозатрат.</w:t>
      </w:r>
    </w:p>
    <w:p w14:paraId="3F88BFD2" w14:textId="77777777" w:rsidR="00416803" w:rsidRPr="00416803" w:rsidRDefault="00416803" w:rsidP="00416803">
      <w:r w:rsidRPr="00416803">
        <w:t>Для объектов удаленных, труднодоступных или если условия инвентаризации представляют опасность для членов комиссии (радиация, температура, воздушные или водные загрязнения), в Положении надо определить альтернативные методы. Это может быть фиксация показателей регистрирующих приборов, сверка документов, подтверждающих наличие и использование объектов инвентаризации (акты ремонта автотранспорта и пр.), выверка и интеграция с государственными информационными реестрами (ЕГРЮЛ, ЕГРИП, ЕИС) в расчетах с контрагентами.</w:t>
      </w:r>
    </w:p>
    <w:p w14:paraId="7C33BC9E" w14:textId="77777777" w:rsidR="00416803" w:rsidRPr="00416803" w:rsidRDefault="00416803" w:rsidP="00416803">
      <w:r w:rsidRPr="00416803">
        <w:t>Важно также закрепить правила обмеров (замеров) и расчета веса навалочных или объема наливных материальных ценностей, которые невозможно определить путем осмотра.</w:t>
      </w:r>
    </w:p>
    <w:p w14:paraId="67D7F7BA" w14:textId="77777777" w:rsidR="00416803" w:rsidRPr="00416803" w:rsidRDefault="00416803" w:rsidP="00416803">
      <w:r w:rsidRPr="00416803">
        <w:lastRenderedPageBreak/>
        <w:t>Положение фиксирует </w:t>
      </w:r>
      <w:r w:rsidRPr="00416803">
        <w:rPr>
          <w:b/>
          <w:bCs/>
        </w:rPr>
        <w:t>полномочия комиссии в части принятия решений</w:t>
      </w:r>
      <w:r w:rsidRPr="00416803">
        <w:t> по итогам инвентаризации. Это может коснуться вопросов:</w:t>
      </w:r>
    </w:p>
    <w:p w14:paraId="63477E00" w14:textId="77777777" w:rsidR="00416803" w:rsidRPr="00416803" w:rsidRDefault="00416803" w:rsidP="00416803">
      <w:pPr>
        <w:numPr>
          <w:ilvl w:val="0"/>
          <w:numId w:val="16"/>
        </w:numPr>
      </w:pPr>
      <w:r w:rsidRPr="00416803">
        <w:t>Списания имущества (прекращения признания активом) и возможности дальнейшего использования имущества, его восстановления, использования отдельных узлов, деталей, конструкций и материалов.</w:t>
      </w:r>
    </w:p>
    <w:p w14:paraId="48B9A143" w14:textId="77777777" w:rsidR="00416803" w:rsidRPr="00416803" w:rsidRDefault="00416803" w:rsidP="00416803">
      <w:pPr>
        <w:numPr>
          <w:ilvl w:val="0"/>
          <w:numId w:val="16"/>
        </w:numPr>
      </w:pPr>
      <w:r w:rsidRPr="00416803">
        <w:t>Обесценения имущества.</w:t>
      </w:r>
    </w:p>
    <w:p w14:paraId="146C6A53" w14:textId="77777777" w:rsidR="00416803" w:rsidRPr="00416803" w:rsidRDefault="00416803" w:rsidP="00416803">
      <w:pPr>
        <w:numPr>
          <w:ilvl w:val="0"/>
          <w:numId w:val="16"/>
        </w:numPr>
      </w:pPr>
      <w:r w:rsidRPr="00416803">
        <w:t>Признания в бухгалтерском учете излишков, выявленных при инвентаризации, и наличия оснований для этого.</w:t>
      </w:r>
    </w:p>
    <w:p w14:paraId="1E37A39B" w14:textId="77777777" w:rsidR="00416803" w:rsidRPr="00416803" w:rsidRDefault="00416803" w:rsidP="00416803">
      <w:pPr>
        <w:numPr>
          <w:ilvl w:val="0"/>
          <w:numId w:val="16"/>
        </w:numPr>
      </w:pPr>
      <w:r w:rsidRPr="00416803">
        <w:t>Признания в бухгалтерском учете недостач, выявленных при инвентаризации.</w:t>
      </w:r>
    </w:p>
    <w:p w14:paraId="578C46A7" w14:textId="77777777" w:rsidR="00416803" w:rsidRPr="00416803" w:rsidRDefault="00416803" w:rsidP="00416803">
      <w:pPr>
        <w:numPr>
          <w:ilvl w:val="0"/>
          <w:numId w:val="16"/>
        </w:numPr>
      </w:pPr>
      <w:r w:rsidRPr="00416803">
        <w:t>Признания в бухгалтерском учете пересортицы, выявленной при инвентаризации, и наличия оснований для этого.</w:t>
      </w:r>
    </w:p>
    <w:p w14:paraId="3B7F4A3D" w14:textId="77777777" w:rsidR="00416803" w:rsidRPr="00416803" w:rsidRDefault="00416803" w:rsidP="00416803">
      <w:pPr>
        <w:numPr>
          <w:ilvl w:val="0"/>
          <w:numId w:val="16"/>
        </w:numPr>
      </w:pPr>
      <w:r w:rsidRPr="00416803">
        <w:t>Инициирования процедуры возмещения ущерба из-за утраты или порчи материальных ценностей по выявленным недостачам.</w:t>
      </w:r>
    </w:p>
    <w:p w14:paraId="1D4FCA46" w14:textId="77777777" w:rsidR="00416803" w:rsidRPr="00416803" w:rsidRDefault="00416803" w:rsidP="00416803">
      <w:pPr>
        <w:numPr>
          <w:ilvl w:val="0"/>
          <w:numId w:val="16"/>
        </w:numPr>
      </w:pPr>
      <w:r w:rsidRPr="00416803">
        <w:t>Признания просроченной дебиторской задолженности, сомнительной или безнадежной к взысканию, и кредиторской, не востребованной кредитором.</w:t>
      </w:r>
    </w:p>
    <w:p w14:paraId="190F972E" w14:textId="77777777" w:rsidR="00416803" w:rsidRPr="00416803" w:rsidRDefault="00416803" w:rsidP="00416803">
      <w:pPr>
        <w:numPr>
          <w:ilvl w:val="0"/>
          <w:numId w:val="16"/>
        </w:numPr>
      </w:pPr>
      <w:r w:rsidRPr="00416803">
        <w:t>Изменения стоимостных оценок объектов инвентаризации, например, в случае переоценки кадастровой стоимости земельных участков.</w:t>
      </w:r>
    </w:p>
    <w:p w14:paraId="011B8A40" w14:textId="08A17CC5" w:rsidR="00416803" w:rsidRDefault="00416803" w:rsidP="00FF2527"/>
    <w:p w14:paraId="363C548E" w14:textId="43848DE6" w:rsidR="00416803" w:rsidRDefault="00416803" w:rsidP="00FF2527"/>
    <w:p w14:paraId="4F4480E1" w14:textId="121106CA" w:rsidR="00416803" w:rsidRDefault="00416803" w:rsidP="00FF2527"/>
    <w:p w14:paraId="21A7C192" w14:textId="77777777" w:rsidR="005C6D23" w:rsidRPr="005C6D23" w:rsidRDefault="005C6D23" w:rsidP="005C6D23">
      <w:pPr>
        <w:rPr>
          <w:b/>
          <w:bCs/>
        </w:rPr>
      </w:pPr>
      <w:r w:rsidRPr="005C6D23">
        <w:rPr>
          <w:b/>
          <w:bCs/>
        </w:rPr>
        <w:t>Письмо Минфина России от 01.07.2024 № 02-06-06/61122 «Методические рекомендации к Общим требованиям к организации инвентаризации активов и обязательств, осуществляемой в целях обеспечения достоверности данных бухгалтерского учета, бухгалтерской (финансовой) отчетности»</w:t>
      </w:r>
    </w:p>
    <w:p w14:paraId="323E3F10" w14:textId="5A48FA51" w:rsidR="00416803" w:rsidRDefault="005C6D23" w:rsidP="00FF2527">
      <w:r w:rsidRPr="005C6D23">
        <w:rPr>
          <w:b/>
          <w:bCs/>
        </w:rPr>
        <w:t>Методические рекомендации к Общим требованиям к организации инвентаризации активов и обязательств, осуществляемой в целях обеспечения достоверности данных бухгалтерского учета, бухгалтерской (финансовой) отчетности</w:t>
      </w:r>
      <w:bookmarkStart w:id="0" w:name="_ftnref1"/>
      <w:r w:rsidRPr="005C6D23">
        <w:rPr>
          <w:b/>
          <w:bCs/>
          <w:vertAlign w:val="superscript"/>
        </w:rPr>
        <w:fldChar w:fldCharType="begin"/>
      </w:r>
      <w:r w:rsidRPr="005C6D23">
        <w:rPr>
          <w:b/>
          <w:bCs/>
          <w:vertAlign w:val="superscript"/>
        </w:rPr>
        <w:instrText xml:space="preserve"> HYPERLINK "https://minfin.gov.ru/ru/document?id_4=308295-pismo_minfina_rossii_ot_01.07.2024__02-06-0661122_metodicheskie_rekomendatsii_k_obshchim_trebovaniyam_k_organizatsii_inventarizatsii_aktivov_i_obyazatelstv_osushchestvlyaemoi_v_tselyakh_obespecheniya_dostovernosti_dannykh_bukhgalterskogo_ucheta_bukhgalterskoi_finansovoi_otchetnosti" \l "_ftn1" \o "" </w:instrText>
      </w:r>
      <w:r w:rsidRPr="005C6D23">
        <w:rPr>
          <w:b/>
          <w:bCs/>
          <w:vertAlign w:val="superscript"/>
        </w:rPr>
        <w:fldChar w:fldCharType="separate"/>
      </w:r>
      <w:r w:rsidRPr="005C6D23">
        <w:rPr>
          <w:rStyle w:val="a3"/>
          <w:b/>
          <w:bCs/>
          <w:vertAlign w:val="superscript"/>
        </w:rPr>
        <w:t>[1]</w:t>
      </w:r>
      <w:r w:rsidRPr="005C6D23">
        <w:fldChar w:fldCharType="end"/>
      </w:r>
      <w:bookmarkEnd w:id="0"/>
    </w:p>
    <w:p w14:paraId="69017DD5" w14:textId="77777777" w:rsidR="005C6D23" w:rsidRPr="005C6D23" w:rsidRDefault="005C6D23" w:rsidP="005C6D23">
      <w:r w:rsidRPr="005C6D23">
        <w:t>Единые требования к организации бухгалтерского учета (в частности инвентаризации активов и обязательств), а также правовой механизм регулирования бухгалтерского учета определяются Федеральным законом от 06.12.2011 № 402-ФЗ «О бухгалтерском учете» (далее – Закон № 402-ФЗ).</w:t>
      </w:r>
    </w:p>
    <w:p w14:paraId="79455075" w14:textId="77777777" w:rsidR="005C6D23" w:rsidRPr="005C6D23" w:rsidRDefault="005C6D23" w:rsidP="005C6D23">
      <w:r w:rsidRPr="005C6D23">
        <w:t>В соответствии с положениями статьи 11 Закона № 402-ФЗ активы и обязательства подлежат инвентаризации, в ходе которой выявляется фактическое наличие соответствующих объектов, сопоставляемое в дальнейшем с данными регистров бухгалтерского учета. Учитывая изложенное, проведение инвентаризации активов и обязательств осуществляется в целях снижения рисков отражения в бухгалтерской (финансовой) отчетности недостоверной информации (информации не соответствующей характеристикам полноты, нейтральности и отсутствия существенных ошибок).</w:t>
      </w:r>
    </w:p>
    <w:p w14:paraId="732C90E9" w14:textId="77777777" w:rsidR="005C6D23" w:rsidRPr="005C6D23" w:rsidRDefault="005C6D23" w:rsidP="005C6D23">
      <w:r w:rsidRPr="005C6D23">
        <w:t xml:space="preserve">Основные требования организации ведения бухгалтерского учета для государственных (муниципальных) бюджетных и автономных учреждений, получателей бюджетных средств, иных организаций, осуществляющих согласно бюджетному законодательству Российской Федерации полномочия ведения бюджетного учета, определяются федеральными стандартами </w:t>
      </w:r>
      <w:r w:rsidRPr="005C6D23">
        <w:lastRenderedPageBreak/>
        <w:t>бухгалтерского учета государственных финансов, иными нормативными правовыми актами, регулирующими ведение бухгалтерского учета.</w:t>
      </w:r>
    </w:p>
    <w:p w14:paraId="3CB7CF31" w14:textId="6C99C386" w:rsidR="005C6D23" w:rsidRDefault="005C6D23" w:rsidP="00FF2527">
      <w:r w:rsidRPr="005C6D23">
        <w:t>Общим требованиям к организации инвентаризации активов и обязательств, осуществляемой в целях обеспечения достоверности данных бухгалтерского учета, бухгалтерской (финансовой) отчетности, утвержденным федеральным стандартом бухгалтерского учета для организаций государственного сектора «Учетная политика, оценочные значения и ошибки», утвержденному приказом Министерства финансов Российской Федерации от 30.12.2017 № 274н (далее соответственно – Общие требования к инвентаризации, СГС «Учетная политика»);</w:t>
      </w:r>
    </w:p>
    <w:p w14:paraId="477EB1D7" w14:textId="77777777" w:rsidR="005C6D23" w:rsidRPr="005C6D23" w:rsidRDefault="005C6D23" w:rsidP="005C6D23">
      <w:r w:rsidRPr="005C6D23">
        <w:t>2. Случаи, сроки и порядок проведения инвентаризации, а также перечень объектов, подлежащих инвентаризации, определяются экономическим субъектом (субъектом учета) самостоятельно, за исключением обязательного проведения инвентаризации, которое устанавливается законодательством Российской Федерации, федеральными и отраслевыми стандартами.</w:t>
      </w:r>
    </w:p>
    <w:p w14:paraId="62A9F933" w14:textId="7EF6B2A3" w:rsidR="005C6D23" w:rsidRPr="005C6D23" w:rsidRDefault="005C6D23" w:rsidP="005C6D23">
      <w:r w:rsidRPr="005C6D23">
        <w:t>Порядок проведения инвентаризации устанавливается субъектом учета в рамках формирования его учетной политики согласно:</w:t>
      </w:r>
      <w:r w:rsidR="0065675B">
        <w:t xml:space="preserve"> </w:t>
      </w:r>
      <w:r w:rsidRPr="005C6D23">
        <w:t>федеральному стандарту бухгалтерского учета для организаций государственного сектора «Концептуальные основы бухгалтерского учета и отчетности организаций государственного сектора», утвержденному приказом Министерства финансов Российской Федерации от 31.12.2016 № 256н (далее – СГС «Концептуальные основы»);</w:t>
      </w:r>
    </w:p>
    <w:p w14:paraId="61EEDD32" w14:textId="15F3F286" w:rsidR="005C6D23" w:rsidRDefault="005C6D23" w:rsidP="00FF2527">
      <w:r w:rsidRPr="005C6D23">
        <w:t>В случае если ведение бухгалтерского учета и (или) составление бухгалтерской (финансовой) отчетности передано в соответствии с законодательством Российской Федерации иному учреждению (централизованной бухгалтерии), порядок проведения инвентаризации субъектами учета, в отношении которых централизованная бухгалтерия осуществляет ведение бухгалтерского учета (далее - субъекты централизованного учета), устанавливается с учетом порядка взаимодействия централизованной бухгалтерии с субъектами централизованного учета при проведении инвентаризации, установленного в рамках единой учетной политики при централизации учета (подпункт «г» пункта 14 СГС «Концептуальные основы»).</w:t>
      </w:r>
    </w:p>
    <w:p w14:paraId="0957FB04" w14:textId="77777777" w:rsidR="00767DBD" w:rsidRPr="00767DBD" w:rsidRDefault="00767DBD" w:rsidP="00767DBD">
      <w:r w:rsidRPr="00767DBD">
        <w:t>Общими требованиями к инвентаризации предусматриваются следующие этапы организации и проведения инвентаризации:</w:t>
      </w:r>
    </w:p>
    <w:p w14:paraId="0F457EA1" w14:textId="4E1E4ADD" w:rsidR="00767DBD" w:rsidRPr="00767DBD" w:rsidRDefault="00767DBD" w:rsidP="00767DBD">
      <w:r w:rsidRPr="00767DBD">
        <w:rPr>
          <w:noProof/>
        </w:rPr>
        <w:drawing>
          <wp:inline distT="0" distB="0" distL="0" distR="0" wp14:anchorId="79A35099" wp14:editId="404C6728">
            <wp:extent cx="5940425" cy="2530475"/>
            <wp:effectExtent l="0" t="0" r="3175"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2530475"/>
                    </a:xfrm>
                    <a:prstGeom prst="rect">
                      <a:avLst/>
                    </a:prstGeom>
                    <a:noFill/>
                    <a:ln>
                      <a:noFill/>
                    </a:ln>
                  </pic:spPr>
                </pic:pic>
              </a:graphicData>
            </a:graphic>
          </wp:inline>
        </w:drawing>
      </w:r>
    </w:p>
    <w:p w14:paraId="5B0D97D5" w14:textId="77777777" w:rsidR="00767DBD" w:rsidRPr="00767DBD" w:rsidRDefault="00767DBD" w:rsidP="00767DBD">
      <w:r w:rsidRPr="00767DBD">
        <w:t>Состав комиссии, созданной на время проведения инвентаризации, устанавливается решением о проведении инвентаризации с учетом требований, предусмотренных главой II Общих требований к инвентаризации.</w:t>
      </w:r>
    </w:p>
    <w:p w14:paraId="3386AD7B" w14:textId="77777777" w:rsidR="00767DBD" w:rsidRPr="00767DBD" w:rsidRDefault="00767DBD" w:rsidP="00767DBD">
      <w:r w:rsidRPr="00767DBD">
        <w:t>В соответствии с пунктом 4 Общих требований к инвентаризации в комиссию по инвентаризации включаются:</w:t>
      </w:r>
    </w:p>
    <w:p w14:paraId="50BA1F20" w14:textId="77777777" w:rsidR="00767DBD" w:rsidRPr="00767DBD" w:rsidRDefault="00767DBD" w:rsidP="00767DBD">
      <w:r w:rsidRPr="00767DBD">
        <w:lastRenderedPageBreak/>
        <w:t>председатель комиссии - осуществляет общее руководство деятельностью комиссии и обеспечивает коллегиальность ее работы;</w:t>
      </w:r>
    </w:p>
    <w:p w14:paraId="0F48E77E" w14:textId="77777777" w:rsidR="00767DBD" w:rsidRPr="00767DBD" w:rsidRDefault="00767DBD" w:rsidP="00767DBD">
      <w:r w:rsidRPr="00767DBD">
        <w:t>заместитель председателя комиссии - замещает председателя комиссии в случае его временного (в период проведения инвентаризации) отсутствия по уважительной причине (болезнь, отпуск, служебная командировка);</w:t>
      </w:r>
    </w:p>
    <w:p w14:paraId="7AE59095" w14:textId="77777777" w:rsidR="00767DBD" w:rsidRPr="00767DBD" w:rsidRDefault="00767DBD" w:rsidP="00767DBD">
      <w:r w:rsidRPr="00767DBD">
        <w:t>другие члены комиссии.</w:t>
      </w:r>
    </w:p>
    <w:p w14:paraId="53E88CBA" w14:textId="77777777" w:rsidR="00767DBD" w:rsidRPr="00767DBD" w:rsidRDefault="00767DBD" w:rsidP="00767DBD">
      <w:r w:rsidRPr="00767DBD">
        <w:t>Из состава инвентаризационной комиссии решением о ее создании определяется лицо, ответственное за оформление подлежащих подписанию членами комиссии документов (секретарь комиссии).</w:t>
      </w:r>
    </w:p>
    <w:p w14:paraId="1B6BAB4A" w14:textId="77777777" w:rsidR="00767DBD" w:rsidRPr="00767DBD" w:rsidRDefault="00767DBD" w:rsidP="00767DBD">
      <w:r w:rsidRPr="00767DBD">
        <w:t>При этом </w:t>
      </w:r>
      <w:r w:rsidRPr="00767DBD">
        <w:rPr>
          <w:b/>
          <w:bCs/>
          <w:i/>
          <w:iCs/>
        </w:rPr>
        <w:t>состав инвентаризационной комиссии не может быть менее трех человек</w:t>
      </w:r>
      <w:r w:rsidRPr="00767DBD">
        <w:t>.</w:t>
      </w:r>
    </w:p>
    <w:p w14:paraId="0C97090F" w14:textId="77777777" w:rsidR="00767DBD" w:rsidRPr="00767DBD" w:rsidRDefault="00767DBD" w:rsidP="00767DBD">
      <w:r w:rsidRPr="00767DBD">
        <w:t>7. Лица, на которые возложена материальная ответственность за инвентаризируемые объекты, в состав инвентаризационной комиссии не включаются, однако их присутствие при проведении инвентаризации обязательно (пункт 5, 19 Общих требований к инвентаризации).</w:t>
      </w:r>
    </w:p>
    <w:p w14:paraId="4AABB6F3" w14:textId="77777777" w:rsidR="00767DBD" w:rsidRDefault="00767DBD" w:rsidP="00FF2527"/>
    <w:sectPr w:rsidR="00767D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F47A6"/>
    <w:multiLevelType w:val="multilevel"/>
    <w:tmpl w:val="CD28F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EF5489"/>
    <w:multiLevelType w:val="multilevel"/>
    <w:tmpl w:val="C69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796F21"/>
    <w:multiLevelType w:val="multilevel"/>
    <w:tmpl w:val="12FCC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8A4F3F"/>
    <w:multiLevelType w:val="multilevel"/>
    <w:tmpl w:val="CD94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7512D8"/>
    <w:multiLevelType w:val="multilevel"/>
    <w:tmpl w:val="338E3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2C496E"/>
    <w:multiLevelType w:val="multilevel"/>
    <w:tmpl w:val="6AB05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555C29"/>
    <w:multiLevelType w:val="multilevel"/>
    <w:tmpl w:val="B4FA6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E71F1F"/>
    <w:multiLevelType w:val="multilevel"/>
    <w:tmpl w:val="1BB4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030859"/>
    <w:multiLevelType w:val="multilevel"/>
    <w:tmpl w:val="F4F87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9694E9E"/>
    <w:multiLevelType w:val="multilevel"/>
    <w:tmpl w:val="9D543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E5711F"/>
    <w:multiLevelType w:val="multilevel"/>
    <w:tmpl w:val="1074B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02004B4"/>
    <w:multiLevelType w:val="multilevel"/>
    <w:tmpl w:val="313C2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2576E3"/>
    <w:multiLevelType w:val="multilevel"/>
    <w:tmpl w:val="810AE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A7C6F57"/>
    <w:multiLevelType w:val="multilevel"/>
    <w:tmpl w:val="67861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FA71AD9"/>
    <w:multiLevelType w:val="multilevel"/>
    <w:tmpl w:val="62A8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59A5419"/>
    <w:multiLevelType w:val="multilevel"/>
    <w:tmpl w:val="1452F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4"/>
  </w:num>
  <w:num w:numId="3">
    <w:abstractNumId w:val="10"/>
  </w:num>
  <w:num w:numId="4">
    <w:abstractNumId w:val="12"/>
  </w:num>
  <w:num w:numId="5">
    <w:abstractNumId w:val="13"/>
  </w:num>
  <w:num w:numId="6">
    <w:abstractNumId w:val="8"/>
  </w:num>
  <w:num w:numId="7">
    <w:abstractNumId w:val="1"/>
  </w:num>
  <w:num w:numId="8">
    <w:abstractNumId w:val="4"/>
  </w:num>
  <w:num w:numId="9">
    <w:abstractNumId w:val="6"/>
  </w:num>
  <w:num w:numId="10">
    <w:abstractNumId w:val="3"/>
  </w:num>
  <w:num w:numId="11">
    <w:abstractNumId w:val="11"/>
  </w:num>
  <w:num w:numId="12">
    <w:abstractNumId w:val="7"/>
  </w:num>
  <w:num w:numId="13">
    <w:abstractNumId w:val="15"/>
  </w:num>
  <w:num w:numId="14">
    <w:abstractNumId w:val="5"/>
  </w:num>
  <w:num w:numId="15">
    <w:abstractNumId w:val="9"/>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B40"/>
    <w:rsid w:val="001E1B40"/>
    <w:rsid w:val="00416803"/>
    <w:rsid w:val="005C6D23"/>
    <w:rsid w:val="0065675B"/>
    <w:rsid w:val="0072554F"/>
    <w:rsid w:val="00767DBD"/>
    <w:rsid w:val="007B4147"/>
    <w:rsid w:val="00A01096"/>
    <w:rsid w:val="00C65CE1"/>
    <w:rsid w:val="00F46EF9"/>
    <w:rsid w:val="00FF25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A0AC4"/>
  <w15:chartTrackingRefBased/>
  <w15:docId w15:val="{2374E9EB-13E2-4078-A202-9CC79CCCD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F2527"/>
    <w:rPr>
      <w:color w:val="0563C1" w:themeColor="hyperlink"/>
      <w:u w:val="single"/>
    </w:rPr>
  </w:style>
  <w:style w:type="character" w:styleId="a4">
    <w:name w:val="Unresolved Mention"/>
    <w:basedOn w:val="a0"/>
    <w:uiPriority w:val="99"/>
    <w:semiHidden/>
    <w:unhideWhenUsed/>
    <w:rsid w:val="00FF25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669385">
      <w:bodyDiv w:val="1"/>
      <w:marLeft w:val="0"/>
      <w:marRight w:val="0"/>
      <w:marTop w:val="0"/>
      <w:marBottom w:val="0"/>
      <w:divBdr>
        <w:top w:val="none" w:sz="0" w:space="0" w:color="auto"/>
        <w:left w:val="none" w:sz="0" w:space="0" w:color="auto"/>
        <w:bottom w:val="none" w:sz="0" w:space="0" w:color="auto"/>
        <w:right w:val="none" w:sz="0" w:space="0" w:color="auto"/>
      </w:divBdr>
    </w:div>
    <w:div w:id="345132356">
      <w:bodyDiv w:val="1"/>
      <w:marLeft w:val="0"/>
      <w:marRight w:val="0"/>
      <w:marTop w:val="0"/>
      <w:marBottom w:val="0"/>
      <w:divBdr>
        <w:top w:val="none" w:sz="0" w:space="0" w:color="auto"/>
        <w:left w:val="none" w:sz="0" w:space="0" w:color="auto"/>
        <w:bottom w:val="none" w:sz="0" w:space="0" w:color="auto"/>
        <w:right w:val="none" w:sz="0" w:space="0" w:color="auto"/>
      </w:divBdr>
    </w:div>
    <w:div w:id="539823977">
      <w:bodyDiv w:val="1"/>
      <w:marLeft w:val="0"/>
      <w:marRight w:val="0"/>
      <w:marTop w:val="0"/>
      <w:marBottom w:val="0"/>
      <w:divBdr>
        <w:top w:val="none" w:sz="0" w:space="0" w:color="auto"/>
        <w:left w:val="none" w:sz="0" w:space="0" w:color="auto"/>
        <w:bottom w:val="none" w:sz="0" w:space="0" w:color="auto"/>
        <w:right w:val="none" w:sz="0" w:space="0" w:color="auto"/>
      </w:divBdr>
      <w:divsChild>
        <w:div w:id="1753820127">
          <w:marLeft w:val="0"/>
          <w:marRight w:val="0"/>
          <w:marTop w:val="0"/>
          <w:marBottom w:val="420"/>
          <w:divBdr>
            <w:top w:val="none" w:sz="0" w:space="0" w:color="auto"/>
            <w:left w:val="none" w:sz="0" w:space="0" w:color="auto"/>
            <w:bottom w:val="none" w:sz="0" w:space="0" w:color="auto"/>
            <w:right w:val="none" w:sz="0" w:space="0" w:color="auto"/>
          </w:divBdr>
        </w:div>
        <w:div w:id="1650476831">
          <w:marLeft w:val="0"/>
          <w:marRight w:val="0"/>
          <w:marTop w:val="0"/>
          <w:marBottom w:val="450"/>
          <w:divBdr>
            <w:top w:val="none" w:sz="0" w:space="0" w:color="auto"/>
            <w:left w:val="none" w:sz="0" w:space="0" w:color="auto"/>
            <w:bottom w:val="none" w:sz="0" w:space="0" w:color="auto"/>
            <w:right w:val="none" w:sz="0" w:space="0" w:color="auto"/>
          </w:divBdr>
          <w:divsChild>
            <w:div w:id="1418669395">
              <w:marLeft w:val="0"/>
              <w:marRight w:val="0"/>
              <w:marTop w:val="240"/>
              <w:marBottom w:val="240"/>
              <w:divBdr>
                <w:top w:val="none" w:sz="0" w:space="0" w:color="auto"/>
                <w:left w:val="none" w:sz="0" w:space="0" w:color="auto"/>
                <w:bottom w:val="none" w:sz="0" w:space="0" w:color="auto"/>
                <w:right w:val="none" w:sz="0" w:space="0" w:color="auto"/>
              </w:divBdr>
            </w:div>
            <w:div w:id="1676954217">
              <w:marLeft w:val="0"/>
              <w:marRight w:val="0"/>
              <w:marTop w:val="240"/>
              <w:marBottom w:val="240"/>
              <w:divBdr>
                <w:top w:val="none" w:sz="0" w:space="0" w:color="auto"/>
                <w:left w:val="none" w:sz="0" w:space="0" w:color="auto"/>
                <w:bottom w:val="none" w:sz="0" w:space="0" w:color="auto"/>
                <w:right w:val="none" w:sz="0" w:space="0" w:color="auto"/>
              </w:divBdr>
              <w:divsChild>
                <w:div w:id="1660110909">
                  <w:marLeft w:val="0"/>
                  <w:marRight w:val="0"/>
                  <w:marTop w:val="0"/>
                  <w:marBottom w:val="0"/>
                  <w:divBdr>
                    <w:top w:val="none" w:sz="0" w:space="0" w:color="auto"/>
                    <w:left w:val="none" w:sz="0" w:space="0" w:color="auto"/>
                    <w:bottom w:val="none" w:sz="0" w:space="0" w:color="auto"/>
                    <w:right w:val="none" w:sz="0" w:space="0" w:color="auto"/>
                  </w:divBdr>
                  <w:divsChild>
                    <w:div w:id="84956255">
                      <w:marLeft w:val="0"/>
                      <w:marRight w:val="0"/>
                      <w:marTop w:val="0"/>
                      <w:marBottom w:val="0"/>
                      <w:divBdr>
                        <w:top w:val="none" w:sz="0" w:space="0" w:color="auto"/>
                        <w:left w:val="none" w:sz="0" w:space="0" w:color="auto"/>
                        <w:bottom w:val="none" w:sz="0" w:space="0" w:color="auto"/>
                        <w:right w:val="none" w:sz="0" w:space="0" w:color="auto"/>
                      </w:divBdr>
                      <w:divsChild>
                        <w:div w:id="1318149370">
                          <w:marLeft w:val="0"/>
                          <w:marRight w:val="0"/>
                          <w:marTop w:val="0"/>
                          <w:marBottom w:val="0"/>
                          <w:divBdr>
                            <w:top w:val="none" w:sz="0" w:space="0" w:color="auto"/>
                            <w:left w:val="none" w:sz="0" w:space="0" w:color="auto"/>
                            <w:bottom w:val="none" w:sz="0" w:space="0" w:color="auto"/>
                            <w:right w:val="none" w:sz="0" w:space="0" w:color="auto"/>
                          </w:divBdr>
                          <w:divsChild>
                            <w:div w:id="2048871045">
                              <w:marLeft w:val="0"/>
                              <w:marRight w:val="0"/>
                              <w:marTop w:val="0"/>
                              <w:marBottom w:val="0"/>
                              <w:divBdr>
                                <w:top w:val="none" w:sz="0" w:space="0" w:color="auto"/>
                                <w:left w:val="none" w:sz="0" w:space="0" w:color="auto"/>
                                <w:bottom w:val="none" w:sz="0" w:space="0" w:color="auto"/>
                                <w:right w:val="none" w:sz="0" w:space="0" w:color="auto"/>
                              </w:divBdr>
                              <w:divsChild>
                                <w:div w:id="1544487045">
                                  <w:marLeft w:val="0"/>
                                  <w:marRight w:val="0"/>
                                  <w:marTop w:val="0"/>
                                  <w:marBottom w:val="0"/>
                                  <w:divBdr>
                                    <w:top w:val="none" w:sz="0" w:space="0" w:color="auto"/>
                                    <w:left w:val="none" w:sz="0" w:space="0" w:color="auto"/>
                                    <w:bottom w:val="none" w:sz="0" w:space="0" w:color="auto"/>
                                    <w:right w:val="none" w:sz="0" w:space="0" w:color="auto"/>
                                  </w:divBdr>
                                  <w:divsChild>
                                    <w:div w:id="18224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89563">
              <w:marLeft w:val="0"/>
              <w:marRight w:val="0"/>
              <w:marTop w:val="240"/>
              <w:marBottom w:val="240"/>
              <w:divBdr>
                <w:top w:val="none" w:sz="0" w:space="0" w:color="auto"/>
                <w:left w:val="none" w:sz="0" w:space="0" w:color="auto"/>
                <w:bottom w:val="none" w:sz="0" w:space="0" w:color="auto"/>
                <w:right w:val="none" w:sz="0" w:space="0" w:color="auto"/>
              </w:divBdr>
            </w:div>
            <w:div w:id="2052993417">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895581882">
      <w:bodyDiv w:val="1"/>
      <w:marLeft w:val="0"/>
      <w:marRight w:val="0"/>
      <w:marTop w:val="0"/>
      <w:marBottom w:val="0"/>
      <w:divBdr>
        <w:top w:val="none" w:sz="0" w:space="0" w:color="auto"/>
        <w:left w:val="none" w:sz="0" w:space="0" w:color="auto"/>
        <w:bottom w:val="none" w:sz="0" w:space="0" w:color="auto"/>
        <w:right w:val="none" w:sz="0" w:space="0" w:color="auto"/>
      </w:divBdr>
    </w:div>
    <w:div w:id="1484083618">
      <w:bodyDiv w:val="1"/>
      <w:marLeft w:val="0"/>
      <w:marRight w:val="0"/>
      <w:marTop w:val="0"/>
      <w:marBottom w:val="0"/>
      <w:divBdr>
        <w:top w:val="none" w:sz="0" w:space="0" w:color="auto"/>
        <w:left w:val="none" w:sz="0" w:space="0" w:color="auto"/>
        <w:bottom w:val="none" w:sz="0" w:space="0" w:color="auto"/>
        <w:right w:val="none" w:sz="0" w:space="0" w:color="auto"/>
      </w:divBdr>
    </w:div>
    <w:div w:id="1601835666">
      <w:bodyDiv w:val="1"/>
      <w:marLeft w:val="0"/>
      <w:marRight w:val="0"/>
      <w:marTop w:val="0"/>
      <w:marBottom w:val="0"/>
      <w:divBdr>
        <w:top w:val="none" w:sz="0" w:space="0" w:color="auto"/>
        <w:left w:val="none" w:sz="0" w:space="0" w:color="auto"/>
        <w:bottom w:val="none" w:sz="0" w:space="0" w:color="auto"/>
        <w:right w:val="none" w:sz="0" w:space="0" w:color="auto"/>
      </w:divBdr>
    </w:div>
    <w:div w:id="1605649364">
      <w:bodyDiv w:val="1"/>
      <w:marLeft w:val="0"/>
      <w:marRight w:val="0"/>
      <w:marTop w:val="0"/>
      <w:marBottom w:val="0"/>
      <w:divBdr>
        <w:top w:val="none" w:sz="0" w:space="0" w:color="auto"/>
        <w:left w:val="none" w:sz="0" w:space="0" w:color="auto"/>
        <w:bottom w:val="none" w:sz="0" w:space="0" w:color="auto"/>
        <w:right w:val="none" w:sz="0" w:space="0" w:color="auto"/>
      </w:divBdr>
      <w:divsChild>
        <w:div w:id="64963526">
          <w:marLeft w:val="0"/>
          <w:marRight w:val="0"/>
          <w:marTop w:val="0"/>
          <w:marBottom w:val="0"/>
          <w:divBdr>
            <w:top w:val="none" w:sz="0" w:space="0" w:color="auto"/>
            <w:left w:val="none" w:sz="0" w:space="0" w:color="auto"/>
            <w:bottom w:val="none" w:sz="0" w:space="0" w:color="auto"/>
            <w:right w:val="none" w:sz="0" w:space="0" w:color="auto"/>
          </w:divBdr>
          <w:divsChild>
            <w:div w:id="1268927203">
              <w:marLeft w:val="0"/>
              <w:marRight w:val="0"/>
              <w:marTop w:val="0"/>
              <w:marBottom w:val="0"/>
              <w:divBdr>
                <w:top w:val="none" w:sz="0" w:space="0" w:color="auto"/>
                <w:left w:val="none" w:sz="0" w:space="0" w:color="auto"/>
                <w:bottom w:val="none" w:sz="0" w:space="0" w:color="auto"/>
                <w:right w:val="none" w:sz="0" w:space="0" w:color="auto"/>
              </w:divBdr>
              <w:divsChild>
                <w:div w:id="1022128338">
                  <w:marLeft w:val="0"/>
                  <w:marRight w:val="0"/>
                  <w:marTop w:val="0"/>
                  <w:marBottom w:val="0"/>
                  <w:divBdr>
                    <w:top w:val="none" w:sz="0" w:space="0" w:color="auto"/>
                    <w:left w:val="none" w:sz="0" w:space="0" w:color="auto"/>
                    <w:bottom w:val="none" w:sz="0" w:space="0" w:color="auto"/>
                    <w:right w:val="none" w:sz="0" w:space="0" w:color="auto"/>
                  </w:divBdr>
                  <w:divsChild>
                    <w:div w:id="51033411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597179756">
          <w:marLeft w:val="0"/>
          <w:marRight w:val="0"/>
          <w:marTop w:val="960"/>
          <w:marBottom w:val="0"/>
          <w:divBdr>
            <w:top w:val="none" w:sz="0" w:space="0" w:color="auto"/>
            <w:left w:val="none" w:sz="0" w:space="0" w:color="auto"/>
            <w:bottom w:val="none" w:sz="0" w:space="0" w:color="auto"/>
            <w:right w:val="none" w:sz="0" w:space="0" w:color="auto"/>
          </w:divBdr>
          <w:divsChild>
            <w:div w:id="944388598">
              <w:marLeft w:val="0"/>
              <w:marRight w:val="0"/>
              <w:marTop w:val="0"/>
              <w:marBottom w:val="0"/>
              <w:divBdr>
                <w:top w:val="none" w:sz="0" w:space="0" w:color="auto"/>
                <w:left w:val="none" w:sz="0" w:space="0" w:color="auto"/>
                <w:bottom w:val="none" w:sz="0" w:space="0" w:color="auto"/>
                <w:right w:val="none" w:sz="0" w:space="0" w:color="auto"/>
              </w:divBdr>
              <w:divsChild>
                <w:div w:id="246422601">
                  <w:marLeft w:val="0"/>
                  <w:marRight w:val="0"/>
                  <w:marTop w:val="0"/>
                  <w:marBottom w:val="0"/>
                  <w:divBdr>
                    <w:top w:val="none" w:sz="0" w:space="0" w:color="auto"/>
                    <w:left w:val="none" w:sz="0" w:space="0" w:color="auto"/>
                    <w:bottom w:val="none" w:sz="0" w:space="0" w:color="auto"/>
                    <w:right w:val="none" w:sz="0" w:space="0" w:color="auto"/>
                  </w:divBdr>
                  <w:divsChild>
                    <w:div w:id="1751535492">
                      <w:marLeft w:val="0"/>
                      <w:marRight w:val="0"/>
                      <w:marTop w:val="0"/>
                      <w:marBottom w:val="0"/>
                      <w:divBdr>
                        <w:top w:val="none" w:sz="0" w:space="0" w:color="auto"/>
                        <w:left w:val="none" w:sz="0" w:space="0" w:color="auto"/>
                        <w:bottom w:val="none" w:sz="0" w:space="0" w:color="auto"/>
                        <w:right w:val="none" w:sz="0" w:space="0" w:color="auto"/>
                      </w:divBdr>
                      <w:divsChild>
                        <w:div w:id="1695576428">
                          <w:marLeft w:val="0"/>
                          <w:marRight w:val="0"/>
                          <w:marTop w:val="0"/>
                          <w:marBottom w:val="0"/>
                          <w:divBdr>
                            <w:top w:val="none" w:sz="0" w:space="0" w:color="auto"/>
                            <w:left w:val="none" w:sz="0" w:space="0" w:color="auto"/>
                            <w:bottom w:val="none" w:sz="0" w:space="0" w:color="auto"/>
                            <w:right w:val="none" w:sz="0" w:space="0" w:color="auto"/>
                          </w:divBdr>
                          <w:divsChild>
                            <w:div w:id="1135291205">
                              <w:marLeft w:val="0"/>
                              <w:marRight w:val="0"/>
                              <w:marTop w:val="0"/>
                              <w:marBottom w:val="0"/>
                              <w:divBdr>
                                <w:top w:val="none" w:sz="0" w:space="0" w:color="auto"/>
                                <w:left w:val="none" w:sz="0" w:space="0" w:color="auto"/>
                                <w:bottom w:val="none" w:sz="0" w:space="0" w:color="auto"/>
                                <w:right w:val="none" w:sz="0" w:space="0" w:color="auto"/>
                              </w:divBdr>
                            </w:div>
                            <w:div w:id="107353342">
                              <w:marLeft w:val="0"/>
                              <w:marRight w:val="360"/>
                              <w:marTop w:val="0"/>
                              <w:marBottom w:val="0"/>
                              <w:divBdr>
                                <w:top w:val="none" w:sz="0" w:space="0" w:color="auto"/>
                                <w:left w:val="none" w:sz="0" w:space="0" w:color="auto"/>
                                <w:bottom w:val="none" w:sz="0" w:space="0" w:color="auto"/>
                                <w:right w:val="none" w:sz="0" w:space="0" w:color="auto"/>
                              </w:divBdr>
                            </w:div>
                            <w:div w:id="1699810883">
                              <w:marLeft w:val="0"/>
                              <w:marRight w:val="0"/>
                              <w:marTop w:val="0"/>
                              <w:marBottom w:val="0"/>
                              <w:divBdr>
                                <w:top w:val="none" w:sz="0" w:space="0" w:color="auto"/>
                                <w:left w:val="none" w:sz="0" w:space="0" w:color="auto"/>
                                <w:bottom w:val="none" w:sz="0" w:space="0" w:color="auto"/>
                                <w:right w:val="none" w:sz="0" w:space="0" w:color="auto"/>
                              </w:divBdr>
                            </w:div>
                            <w:div w:id="1343243925">
                              <w:marLeft w:val="0"/>
                              <w:marRight w:val="360"/>
                              <w:marTop w:val="0"/>
                              <w:marBottom w:val="0"/>
                              <w:divBdr>
                                <w:top w:val="none" w:sz="0" w:space="0" w:color="auto"/>
                                <w:left w:val="none" w:sz="0" w:space="0" w:color="auto"/>
                                <w:bottom w:val="none" w:sz="0" w:space="0" w:color="auto"/>
                                <w:right w:val="none" w:sz="0" w:space="0" w:color="auto"/>
                              </w:divBdr>
                            </w:div>
                            <w:div w:id="1819568793">
                              <w:marLeft w:val="0"/>
                              <w:marRight w:val="0"/>
                              <w:marTop w:val="0"/>
                              <w:marBottom w:val="0"/>
                              <w:divBdr>
                                <w:top w:val="none" w:sz="0" w:space="0" w:color="auto"/>
                                <w:left w:val="none" w:sz="0" w:space="0" w:color="auto"/>
                                <w:bottom w:val="none" w:sz="0" w:space="0" w:color="auto"/>
                                <w:right w:val="none" w:sz="0" w:space="0" w:color="auto"/>
                              </w:divBdr>
                            </w:div>
                            <w:div w:id="747195031">
                              <w:marLeft w:val="0"/>
                              <w:marRight w:val="360"/>
                              <w:marTop w:val="0"/>
                              <w:marBottom w:val="0"/>
                              <w:divBdr>
                                <w:top w:val="none" w:sz="0" w:space="0" w:color="auto"/>
                                <w:left w:val="none" w:sz="0" w:space="0" w:color="auto"/>
                                <w:bottom w:val="none" w:sz="0" w:space="0" w:color="auto"/>
                                <w:right w:val="none" w:sz="0" w:space="0" w:color="auto"/>
                              </w:divBdr>
                            </w:div>
                            <w:div w:id="415368414">
                              <w:marLeft w:val="0"/>
                              <w:marRight w:val="0"/>
                              <w:marTop w:val="0"/>
                              <w:marBottom w:val="0"/>
                              <w:divBdr>
                                <w:top w:val="none" w:sz="0" w:space="0" w:color="auto"/>
                                <w:left w:val="none" w:sz="0" w:space="0" w:color="auto"/>
                                <w:bottom w:val="none" w:sz="0" w:space="0" w:color="auto"/>
                                <w:right w:val="none" w:sz="0" w:space="0" w:color="auto"/>
                              </w:divBdr>
                            </w:div>
                            <w:div w:id="1043604069">
                              <w:marLeft w:val="0"/>
                              <w:marRight w:val="360"/>
                              <w:marTop w:val="0"/>
                              <w:marBottom w:val="0"/>
                              <w:divBdr>
                                <w:top w:val="none" w:sz="0" w:space="0" w:color="auto"/>
                                <w:left w:val="none" w:sz="0" w:space="0" w:color="auto"/>
                                <w:bottom w:val="none" w:sz="0" w:space="0" w:color="auto"/>
                                <w:right w:val="none" w:sz="0" w:space="0" w:color="auto"/>
                              </w:divBdr>
                            </w:div>
                            <w:div w:id="3809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7872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chool.kontur.ru/publications/1887" TargetMode="External"/><Relationship Id="rId1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yandex.ru/an/count/Wf4ejI_zOoVX2LbP0XqK0EEZYysumhP21BmWcA3Fvt9dp_OxTzvmv-jtlDvmXwiaL2i9LPUe8spOi44Z1A6gTGBha57I4X2H4L1j14HaH8F43IGZ86eHYIMa4LGSE8IEwX6ChYEiHZIIa8I0X99gwv1HqbBN3jXoHs_65Nw9TSpAvW683qHnYb1w_Am2gX4567GSRRY4EcKJJj9gS1W-a1Q2xrn0epyJ_2gWV2xXV2wWoGDP9GLe7yZo5Q1z89ka0Eq3MRq2j32a3C8nGJECqbT0DiKIBJdV5qM-Yn_2DE07BwsrU-2Q47zrHGr_kWDyIMsi4882JJ0Z1Sy3DfmpE5WlDkjcgKXonPfkl5umC8fLbB8kT4PkzXWv1Ziy13cVRvXilDwh3M03bmIHHBv1lZWphbR3tepZijDgsDRe77GmgbcfIuCRe-4oQRPDWA05cAMagE21h980jZiz9E_Wkh10-gB0OT1cQ1BtSB8YEAXcOQkJX6vcIrzvy6qJp3BU2Oqm4yeJYZWsnP2RJDfcZ4x3c9zQcE-L0VhiDmK_W-bcW74WEq6DD19DFU_LDhdUgstkHL_CnFfX36WVJ1VvNxh8zqx0yhKJiFpi1R2kwpgMDZE_p5LfT2DD4o8KlUCebZdIsmjqrjSH3l9vizVwikzYetWzsNUnMSOWqfhavlmtvishp-kz7xGX8HCJjY4X4tjj04nEMNpsM_7HnUl-wn1EIf99r9J4vHLOhbGgbJ9Y2FxOImsK_mq3XHepg0uu0Xdy4PyTwuKLAc0_vRLBdVeLVtM_TYdHI7VfdNK1wC9xNJPrYc5pxRGl8_rMGPYAQII6Z_TXzJYzaJH4qzqSBpgu1ksbjOD0LTi6iM4wU8T1tWC0~2?media-test-tag=2251799813692243" TargetMode="External"/><Relationship Id="rId12" Type="http://schemas.openxmlformats.org/officeDocument/2006/relationships/hyperlink" Target="https://school.kontur.ru/publications/1887" TargetMode="External"/><Relationship Id="rId17" Type="http://schemas.openxmlformats.org/officeDocument/2006/relationships/hyperlink" Target="https://school.kontur.ru/courses/1109-inventarizatsiya?utm_from=adv-link-enquiry-bukhuchet-school-49773-6649" TargetMode="External"/><Relationship Id="rId2" Type="http://schemas.openxmlformats.org/officeDocument/2006/relationships/styles" Target="styles.xml"/><Relationship Id="rId16" Type="http://schemas.openxmlformats.org/officeDocument/2006/relationships/hyperlink" Target="https://kontur.ru/lp/school-bs-podpiska?utm_from=adv-link-enquiry-bs-49773-7063"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audit-it.ru/terms/agreements/imushchestvennye_prava.html" TargetMode="External"/><Relationship Id="rId11" Type="http://schemas.openxmlformats.org/officeDocument/2006/relationships/hyperlink" Target="https://school.kontur.ru/publications/1887" TargetMode="External"/><Relationship Id="rId5" Type="http://schemas.openxmlformats.org/officeDocument/2006/relationships/hyperlink" Target="https://www.audar-press.ru/magazine/aktualnye-voprosy-buhgalterskogo-ucheta-i-nalogooblozheniya" TargetMode="External"/><Relationship Id="rId15" Type="http://schemas.openxmlformats.org/officeDocument/2006/relationships/hyperlink" Target="https://normativ.kontur.ru/document?moduleId=1&amp;documentId=456530" TargetMode="External"/><Relationship Id="rId10" Type="http://schemas.openxmlformats.org/officeDocument/2006/relationships/hyperlink" Target="https://school.kontur.ru/publications/1887"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chool.kontur.ru/publications/1887" TargetMode="External"/><Relationship Id="rId14" Type="http://schemas.openxmlformats.org/officeDocument/2006/relationships/hyperlink" Target="https://school.kontur.ru/publications/188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5065</Words>
  <Characters>28875</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Андреева Ольга Николаевна</dc:creator>
  <cp:keywords/>
  <dc:description/>
  <cp:lastModifiedBy>Андреева Ольга Николаевна</cp:lastModifiedBy>
  <cp:revision>5</cp:revision>
  <cp:lastPrinted>2024-12-10T07:18:00Z</cp:lastPrinted>
  <dcterms:created xsi:type="dcterms:W3CDTF">2024-12-10T06:08:00Z</dcterms:created>
  <dcterms:modified xsi:type="dcterms:W3CDTF">2024-12-16T09:26:00Z</dcterms:modified>
</cp:coreProperties>
</file>