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DF3" w:rsidRDefault="002D78BC">
      <w:pPr>
        <w:pStyle w:val="a3"/>
        <w:spacing w:before="70"/>
        <w:ind w:right="50"/>
      </w:pPr>
      <w:bookmarkStart w:id="0" w:name="_GoBack"/>
      <w:bookmarkEnd w:id="0"/>
      <w:r>
        <w:rPr>
          <w:spacing w:val="-2"/>
        </w:rPr>
        <w:t>ПЕРЕЧЕНЬ</w:t>
      </w:r>
    </w:p>
    <w:p w:rsidR="003A1DF3" w:rsidRDefault="002D78BC">
      <w:pPr>
        <w:pStyle w:val="a3"/>
        <w:ind w:right="48"/>
      </w:pPr>
      <w:r>
        <w:t>нормативных</w:t>
      </w:r>
      <w:r>
        <w:rPr>
          <w:spacing w:val="-3"/>
        </w:rPr>
        <w:t xml:space="preserve"> </w:t>
      </w:r>
      <w:r>
        <w:t>правовых</w:t>
      </w:r>
      <w:r>
        <w:rPr>
          <w:spacing w:val="-3"/>
        </w:rPr>
        <w:t xml:space="preserve"> </w:t>
      </w:r>
      <w:r>
        <w:t>актов</w:t>
      </w:r>
      <w:r>
        <w:rPr>
          <w:spacing w:val="-5"/>
        </w:rPr>
        <w:t xml:space="preserve"> </w:t>
      </w:r>
      <w:r>
        <w:t>(их</w:t>
      </w:r>
      <w:r>
        <w:rPr>
          <w:spacing w:val="-3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положений),</w:t>
      </w:r>
      <w:r>
        <w:rPr>
          <w:spacing w:val="-3"/>
        </w:rPr>
        <w:t xml:space="preserve"> </w:t>
      </w:r>
      <w:r>
        <w:t>содержащих</w:t>
      </w:r>
      <w:r>
        <w:rPr>
          <w:spacing w:val="-3"/>
        </w:rPr>
        <w:t xml:space="preserve"> </w:t>
      </w:r>
      <w:r>
        <w:t>обязательные</w:t>
      </w:r>
      <w:r>
        <w:rPr>
          <w:spacing w:val="-4"/>
        </w:rPr>
        <w:t xml:space="preserve"> </w:t>
      </w:r>
      <w:r>
        <w:t>требования,</w:t>
      </w:r>
      <w:r>
        <w:rPr>
          <w:spacing w:val="-3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соблюдения</w:t>
      </w:r>
      <w:r>
        <w:rPr>
          <w:spacing w:val="-3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осуществляется муниципальным контролем на автомобильном транспорте, городском наземном электрическом транспорте и в дорожном хозяйстве</w:t>
      </w:r>
    </w:p>
    <w:p w:rsidR="003A1DF3" w:rsidRDefault="002D78BC">
      <w:pPr>
        <w:pStyle w:val="a3"/>
        <w:spacing w:line="250" w:lineRule="exact"/>
      </w:pP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"город</w:t>
      </w:r>
      <w:r>
        <w:rPr>
          <w:spacing w:val="-3"/>
        </w:rPr>
        <w:t xml:space="preserve"> </w:t>
      </w:r>
      <w:r>
        <w:t>Усолье-</w:t>
      </w:r>
      <w:r>
        <w:rPr>
          <w:spacing w:val="-2"/>
        </w:rPr>
        <w:t>Сибирское"</w:t>
      </w:r>
    </w:p>
    <w:p w:rsidR="003A1DF3" w:rsidRDefault="003A1DF3">
      <w:pPr>
        <w:spacing w:before="117" w:after="1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5554"/>
        <w:gridCol w:w="3346"/>
        <w:gridCol w:w="3180"/>
        <w:gridCol w:w="2989"/>
      </w:tblGrid>
      <w:tr w:rsidR="003A1DF3">
        <w:trPr>
          <w:trHeight w:val="2592"/>
        </w:trPr>
        <w:tc>
          <w:tcPr>
            <w:tcW w:w="624" w:type="dxa"/>
          </w:tcPr>
          <w:p w:rsidR="003A1DF3" w:rsidRDefault="002D78BC">
            <w:pPr>
              <w:pStyle w:val="TableParagraph"/>
              <w:spacing w:before="56"/>
              <w:ind w:left="151" w:right="138" w:firstLine="4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5554" w:type="dxa"/>
          </w:tcPr>
          <w:p w:rsidR="003A1DF3" w:rsidRDefault="002D78BC">
            <w:pPr>
              <w:pStyle w:val="TableParagraph"/>
              <w:spacing w:before="56"/>
              <w:ind w:left="133" w:right="121" w:hanging="1"/>
              <w:rPr>
                <w:sz w:val="24"/>
              </w:rPr>
            </w:pPr>
            <w:r>
              <w:rPr>
                <w:sz w:val="24"/>
              </w:rPr>
              <w:t>Реквизиты нормативного правового акта, устанавли</w:t>
            </w:r>
            <w:r>
              <w:rPr>
                <w:sz w:val="24"/>
              </w:rPr>
              <w:t>вающего обязательные требования (вид, наименование, дата утверждения, номер и дата государственной регистрации в Министерстве юстиции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нормативных правовых актов, подлежащих государственной регистрации в Министерстве юстиции Россий</w:t>
            </w:r>
            <w:r>
              <w:rPr>
                <w:sz w:val="24"/>
              </w:rPr>
              <w:t xml:space="preserve">ской </w:t>
            </w:r>
            <w:r>
              <w:rPr>
                <w:spacing w:val="-2"/>
                <w:sz w:val="24"/>
              </w:rPr>
              <w:t>Федерации)</w:t>
            </w:r>
          </w:p>
        </w:tc>
        <w:tc>
          <w:tcPr>
            <w:tcW w:w="3346" w:type="dxa"/>
          </w:tcPr>
          <w:p w:rsidR="003A1DF3" w:rsidRDefault="002D78BC">
            <w:pPr>
              <w:pStyle w:val="TableParagraph"/>
              <w:spacing w:before="56"/>
              <w:ind w:left="215" w:right="198" w:hanging="3"/>
              <w:rPr>
                <w:sz w:val="24"/>
              </w:rPr>
            </w:pPr>
            <w:r>
              <w:rPr>
                <w:sz w:val="24"/>
              </w:rPr>
              <w:t>Ссылки на структурные единицы нормативного правового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содержащие обязательные требования</w:t>
            </w:r>
          </w:p>
        </w:tc>
        <w:tc>
          <w:tcPr>
            <w:tcW w:w="3180" w:type="dxa"/>
          </w:tcPr>
          <w:p w:rsidR="003A1DF3" w:rsidRDefault="002D78BC">
            <w:pPr>
              <w:pStyle w:val="TableParagraph"/>
              <w:spacing w:before="56"/>
              <w:ind w:left="67" w:right="53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обязанных 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установленные нормативным правовым актом обязательные </w:t>
            </w:r>
            <w:r>
              <w:rPr>
                <w:spacing w:val="-2"/>
                <w:sz w:val="24"/>
              </w:rPr>
              <w:t>требования</w:t>
            </w:r>
          </w:p>
        </w:tc>
        <w:tc>
          <w:tcPr>
            <w:tcW w:w="2989" w:type="dxa"/>
          </w:tcPr>
          <w:p w:rsidR="003A1DF3" w:rsidRDefault="002D78BC">
            <w:pPr>
              <w:pStyle w:val="TableParagraph"/>
              <w:spacing w:before="56"/>
              <w:ind w:left="155" w:right="141" w:hanging="1"/>
              <w:rPr>
                <w:sz w:val="24"/>
              </w:rPr>
            </w:pPr>
            <w:r>
              <w:rPr>
                <w:sz w:val="24"/>
              </w:rPr>
              <w:t>Реквизиты структурных единиц нормативных право</w:t>
            </w:r>
            <w:r>
              <w:rPr>
                <w:sz w:val="24"/>
              </w:rPr>
              <w:t xml:space="preserve">вых актов, </w:t>
            </w:r>
            <w:r>
              <w:rPr>
                <w:spacing w:val="-2"/>
                <w:sz w:val="24"/>
              </w:rPr>
              <w:t xml:space="preserve">предусматривающих установление административной </w:t>
            </w:r>
            <w:r>
              <w:rPr>
                <w:sz w:val="24"/>
              </w:rPr>
              <w:t xml:space="preserve">ответственности за </w:t>
            </w:r>
            <w:r>
              <w:rPr>
                <w:spacing w:val="-2"/>
                <w:sz w:val="24"/>
              </w:rPr>
              <w:t xml:space="preserve">несоблюдение </w:t>
            </w:r>
            <w:r>
              <w:rPr>
                <w:sz w:val="24"/>
              </w:rPr>
              <w:t>обязательного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</w:p>
        </w:tc>
      </w:tr>
      <w:tr w:rsidR="003A1DF3">
        <w:trPr>
          <w:trHeight w:val="386"/>
        </w:trPr>
        <w:tc>
          <w:tcPr>
            <w:tcW w:w="624" w:type="dxa"/>
          </w:tcPr>
          <w:p w:rsidR="003A1DF3" w:rsidRDefault="002D78BC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554" w:type="dxa"/>
          </w:tcPr>
          <w:p w:rsidR="003A1DF3" w:rsidRDefault="002D78B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346" w:type="dxa"/>
          </w:tcPr>
          <w:p w:rsidR="003A1DF3" w:rsidRDefault="002D78B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180" w:type="dxa"/>
          </w:tcPr>
          <w:p w:rsidR="003A1DF3" w:rsidRDefault="002D78BC">
            <w:pPr>
              <w:pStyle w:val="TableParagraph"/>
              <w:ind w:left="67" w:right="5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989" w:type="dxa"/>
          </w:tcPr>
          <w:p w:rsidR="003A1DF3" w:rsidRDefault="002D78BC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3A1DF3">
        <w:trPr>
          <w:trHeight w:val="1765"/>
        </w:trPr>
        <w:tc>
          <w:tcPr>
            <w:tcW w:w="624" w:type="dxa"/>
          </w:tcPr>
          <w:p w:rsidR="003A1DF3" w:rsidRDefault="002D78BC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554" w:type="dxa"/>
          </w:tcPr>
          <w:p w:rsidR="003A1DF3" w:rsidRDefault="002D78BC">
            <w:pPr>
              <w:pStyle w:val="TableParagraph"/>
              <w:ind w:left="61" w:right="50"/>
              <w:jc w:val="both"/>
              <w:rPr>
                <w:sz w:val="24"/>
              </w:rPr>
            </w:pPr>
            <w:hyperlink r:id="rId4">
              <w:r>
                <w:rPr>
                  <w:sz w:val="24"/>
                  <w:u w:val="single"/>
                </w:rPr>
                <w:t>Федеральный закон от 13.07.2015 № 220-ФЗ «Об</w:t>
              </w:r>
            </w:hyperlink>
            <w:r>
              <w:rPr>
                <w:sz w:val="24"/>
              </w:rPr>
              <w:t xml:space="preserve"> </w:t>
            </w:r>
            <w:hyperlink r:id="rId5">
              <w:r>
                <w:rPr>
                  <w:sz w:val="24"/>
                  <w:u w:val="single"/>
                </w:rPr>
                <w:t>организации регулярных перевозок пассажиров и</w:t>
              </w:r>
              <w:r>
                <w:rPr>
                  <w:sz w:val="24"/>
                </w:rPr>
                <w:t xml:space="preserve"> </w:t>
              </w:r>
              <w:r>
                <w:rPr>
                  <w:sz w:val="24"/>
                  <w:u w:val="single"/>
                </w:rPr>
                <w:t>багажа автомобильным транспортом и городским</w:t>
              </w:r>
              <w:r>
                <w:rPr>
                  <w:sz w:val="24"/>
                </w:rPr>
                <w:t xml:space="preserve"> </w:t>
              </w:r>
              <w:r>
                <w:rPr>
                  <w:sz w:val="24"/>
                  <w:u w:val="single"/>
                </w:rPr>
                <w:t>наземны</w:t>
              </w:r>
              <w:r>
                <w:rPr>
                  <w:sz w:val="24"/>
                  <w:u w:val="single"/>
                </w:rPr>
                <w:t>м</w:t>
              </w:r>
              <w:r>
                <w:rPr>
                  <w:spacing w:val="-7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электрическим</w:t>
              </w:r>
              <w:r>
                <w:rPr>
                  <w:spacing w:val="-7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транспортом</w:t>
              </w:r>
              <w:r>
                <w:rPr>
                  <w:spacing w:val="-9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в</w:t>
              </w:r>
              <w:r>
                <w:rPr>
                  <w:spacing w:val="-6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Российской</w:t>
              </w:r>
              <w:r>
                <w:rPr>
                  <w:sz w:val="24"/>
                </w:rPr>
                <w:t xml:space="preserve"> </w:t>
              </w:r>
              <w:r>
                <w:rPr>
                  <w:sz w:val="24"/>
                  <w:u w:val="single"/>
                </w:rPr>
                <w:t>Федерации и о внесении изменений в отдельные</w:t>
              </w:r>
            </w:hyperlink>
            <w:r>
              <w:rPr>
                <w:sz w:val="24"/>
              </w:rPr>
              <w:t xml:space="preserve"> </w:t>
            </w:r>
            <w:hyperlink r:id="rId6">
              <w:r>
                <w:rPr>
                  <w:sz w:val="24"/>
                  <w:u w:val="single"/>
                </w:rPr>
                <w:t>законодательные акты Российской Федерации»</w:t>
              </w:r>
            </w:hyperlink>
          </w:p>
        </w:tc>
        <w:tc>
          <w:tcPr>
            <w:tcW w:w="3346" w:type="dxa"/>
          </w:tcPr>
          <w:p w:rsidR="003A1DF3" w:rsidRDefault="002D78BC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Пункт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180" w:type="dxa"/>
          </w:tcPr>
          <w:p w:rsidR="003A1DF3" w:rsidRDefault="002D78BC">
            <w:pPr>
              <w:pStyle w:val="TableParagraph"/>
              <w:ind w:left="68" w:right="53"/>
              <w:rPr>
                <w:sz w:val="24"/>
              </w:rPr>
            </w:pPr>
            <w:r>
              <w:rPr>
                <w:sz w:val="24"/>
              </w:rPr>
              <w:t>юридические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лица, </w:t>
            </w:r>
            <w:r>
              <w:rPr>
                <w:spacing w:val="-2"/>
                <w:sz w:val="24"/>
              </w:rPr>
              <w:t>индивидуальные предприниматели</w:t>
            </w:r>
          </w:p>
        </w:tc>
        <w:tc>
          <w:tcPr>
            <w:tcW w:w="2989" w:type="dxa"/>
          </w:tcPr>
          <w:p w:rsidR="003A1DF3" w:rsidRDefault="002D78BC">
            <w:pPr>
              <w:pStyle w:val="TableParagraph"/>
              <w:ind w:left="991" w:right="69" w:hanging="392"/>
              <w:jc w:val="left"/>
              <w:rPr>
                <w:sz w:val="24"/>
              </w:rPr>
            </w:pPr>
            <w:r>
              <w:rPr>
                <w:sz w:val="24"/>
              </w:rPr>
              <w:t>Статьи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19.5 КоАП РФ</w:t>
            </w:r>
          </w:p>
        </w:tc>
      </w:tr>
      <w:tr w:rsidR="00BB7AA8" w:rsidTr="00BB7AA8">
        <w:trPr>
          <w:trHeight w:val="1100"/>
        </w:trPr>
        <w:tc>
          <w:tcPr>
            <w:tcW w:w="624" w:type="dxa"/>
          </w:tcPr>
          <w:p w:rsidR="00BB7AA8" w:rsidRDefault="00BB7AA8">
            <w:pPr>
              <w:pStyle w:val="TableParagraph"/>
              <w:ind w:left="12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554" w:type="dxa"/>
          </w:tcPr>
          <w:p w:rsidR="00BB7AA8" w:rsidRDefault="00BB7AA8" w:rsidP="00BB7AA8">
            <w:pPr>
              <w:pStyle w:val="TableParagraph"/>
              <w:ind w:left="0" w:right="50"/>
              <w:jc w:val="both"/>
            </w:pPr>
            <w:r>
              <w:rPr>
                <w:sz w:val="24"/>
                <w:u w:val="single"/>
              </w:rPr>
              <w:t>Федеральный закон от 31.07.2025 № 220-ФЗ «О внесении изменений в отдельные законодательные акты Российской Федерации» (</w:t>
            </w:r>
            <w:r w:rsidRPr="00BB7AA8">
              <w:rPr>
                <w:b/>
                <w:sz w:val="24"/>
                <w:u w:val="single"/>
              </w:rPr>
              <w:t>вносятся изменения с 01.09.2026г</w:t>
            </w:r>
            <w:r>
              <w:rPr>
                <w:b/>
                <w:sz w:val="24"/>
                <w:u w:val="single"/>
              </w:rPr>
              <w:t>.</w:t>
            </w:r>
            <w:r w:rsidRPr="00BB7AA8">
              <w:rPr>
                <w:b/>
                <w:sz w:val="24"/>
                <w:u w:val="single"/>
              </w:rPr>
              <w:t>)</w:t>
            </w:r>
          </w:p>
        </w:tc>
        <w:tc>
          <w:tcPr>
            <w:tcW w:w="3346" w:type="dxa"/>
          </w:tcPr>
          <w:p w:rsidR="00BB7AA8" w:rsidRDefault="00BB7AA8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Пункт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180" w:type="dxa"/>
          </w:tcPr>
          <w:p w:rsidR="00BB7AA8" w:rsidRDefault="00BB7AA8">
            <w:pPr>
              <w:pStyle w:val="TableParagraph"/>
              <w:ind w:left="68" w:right="53"/>
              <w:rPr>
                <w:sz w:val="24"/>
              </w:rPr>
            </w:pPr>
            <w:r>
              <w:rPr>
                <w:sz w:val="24"/>
              </w:rPr>
              <w:t>юридические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лица, </w:t>
            </w:r>
            <w:r>
              <w:rPr>
                <w:spacing w:val="-2"/>
                <w:sz w:val="24"/>
              </w:rPr>
              <w:t>индивидуальные предприниматели</w:t>
            </w:r>
          </w:p>
        </w:tc>
        <w:tc>
          <w:tcPr>
            <w:tcW w:w="2989" w:type="dxa"/>
          </w:tcPr>
          <w:p w:rsidR="00BB7AA8" w:rsidRDefault="00BB7AA8">
            <w:pPr>
              <w:pStyle w:val="TableParagraph"/>
              <w:ind w:left="991" w:right="69" w:hanging="392"/>
              <w:jc w:val="left"/>
              <w:rPr>
                <w:sz w:val="24"/>
              </w:rPr>
            </w:pPr>
            <w:r>
              <w:rPr>
                <w:sz w:val="24"/>
              </w:rPr>
              <w:t>Статьи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19.5 КоАП РФ</w:t>
            </w:r>
          </w:p>
        </w:tc>
      </w:tr>
      <w:tr w:rsidR="003A1DF3">
        <w:trPr>
          <w:trHeight w:val="938"/>
        </w:trPr>
        <w:tc>
          <w:tcPr>
            <w:tcW w:w="624" w:type="dxa"/>
          </w:tcPr>
          <w:p w:rsidR="003A1DF3" w:rsidRDefault="00BB7AA8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 w:rsidR="002D78BC">
              <w:rPr>
                <w:spacing w:val="-5"/>
                <w:sz w:val="24"/>
              </w:rPr>
              <w:t>.</w:t>
            </w:r>
          </w:p>
        </w:tc>
        <w:tc>
          <w:tcPr>
            <w:tcW w:w="5554" w:type="dxa"/>
          </w:tcPr>
          <w:p w:rsidR="003A1DF3" w:rsidRDefault="002D78BC">
            <w:pPr>
              <w:pStyle w:val="TableParagraph"/>
              <w:ind w:left="61" w:right="51"/>
              <w:jc w:val="both"/>
              <w:rPr>
                <w:sz w:val="24"/>
              </w:rPr>
            </w:pPr>
            <w:hyperlink r:id="rId7">
              <w:r>
                <w:rPr>
                  <w:sz w:val="24"/>
                  <w:u w:val="single"/>
                </w:rPr>
                <w:t>Федеральный закон от 08.11.2007 № 259-ФЗ «Устав</w:t>
              </w:r>
            </w:hyperlink>
            <w:r>
              <w:rPr>
                <w:sz w:val="24"/>
              </w:rPr>
              <w:t xml:space="preserve"> </w:t>
            </w:r>
            <w:hyperlink r:id="rId8">
              <w:r>
                <w:rPr>
                  <w:sz w:val="24"/>
                  <w:u w:val="single"/>
                </w:rPr>
                <w:t>автомобильного транспорта и городского наземного</w:t>
              </w:r>
            </w:hyperlink>
            <w:r>
              <w:rPr>
                <w:sz w:val="24"/>
              </w:rPr>
              <w:t xml:space="preserve"> </w:t>
            </w:r>
            <w:hyperlink r:id="rId9">
              <w:r>
                <w:rPr>
                  <w:sz w:val="24"/>
                  <w:u w:val="single"/>
                </w:rPr>
                <w:t>электрического транспорта»</w:t>
              </w:r>
            </w:hyperlink>
          </w:p>
        </w:tc>
        <w:tc>
          <w:tcPr>
            <w:tcW w:w="3346" w:type="dxa"/>
          </w:tcPr>
          <w:p w:rsidR="003A1DF3" w:rsidRDefault="002D78BC">
            <w:pPr>
              <w:pStyle w:val="TableParagraph"/>
              <w:ind w:right="2"/>
              <w:rPr>
                <w:sz w:val="24"/>
              </w:rPr>
            </w:pPr>
            <w:r>
              <w:rPr>
                <w:sz w:val="24"/>
              </w:rPr>
              <w:t>Часть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180" w:type="dxa"/>
          </w:tcPr>
          <w:p w:rsidR="003A1DF3" w:rsidRDefault="002D78BC">
            <w:pPr>
              <w:pStyle w:val="TableParagraph"/>
              <w:ind w:left="68" w:right="53"/>
              <w:rPr>
                <w:sz w:val="24"/>
              </w:rPr>
            </w:pPr>
            <w:r>
              <w:rPr>
                <w:sz w:val="24"/>
              </w:rPr>
              <w:t>юридические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лица, </w:t>
            </w:r>
            <w:r>
              <w:rPr>
                <w:spacing w:val="-2"/>
                <w:sz w:val="24"/>
              </w:rPr>
              <w:t>индивидуальные предприниматели</w:t>
            </w:r>
          </w:p>
        </w:tc>
        <w:tc>
          <w:tcPr>
            <w:tcW w:w="2989" w:type="dxa"/>
          </w:tcPr>
          <w:p w:rsidR="003A1DF3" w:rsidRDefault="002D78BC">
            <w:pPr>
              <w:pStyle w:val="TableParagraph"/>
              <w:ind w:left="991" w:right="69" w:hanging="392"/>
              <w:jc w:val="left"/>
              <w:rPr>
                <w:sz w:val="24"/>
              </w:rPr>
            </w:pPr>
            <w:r>
              <w:rPr>
                <w:sz w:val="24"/>
              </w:rPr>
              <w:t>Статьи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19.5 КоАП РФ</w:t>
            </w:r>
          </w:p>
        </w:tc>
      </w:tr>
      <w:tr w:rsidR="003A1DF3">
        <w:trPr>
          <w:trHeight w:val="1766"/>
        </w:trPr>
        <w:tc>
          <w:tcPr>
            <w:tcW w:w="624" w:type="dxa"/>
          </w:tcPr>
          <w:p w:rsidR="003A1DF3" w:rsidRDefault="00BB7AA8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2D78BC">
              <w:rPr>
                <w:spacing w:val="-5"/>
                <w:sz w:val="24"/>
              </w:rPr>
              <w:t>.</w:t>
            </w:r>
          </w:p>
        </w:tc>
        <w:tc>
          <w:tcPr>
            <w:tcW w:w="5554" w:type="dxa"/>
          </w:tcPr>
          <w:p w:rsidR="003A1DF3" w:rsidRDefault="002D78BC">
            <w:pPr>
              <w:pStyle w:val="TableParagraph"/>
              <w:ind w:left="61" w:right="50"/>
              <w:jc w:val="both"/>
              <w:rPr>
                <w:sz w:val="24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511040" behindDoc="1" locked="0" layoutInCell="1" allowOverlap="1">
                      <wp:simplePos x="0" y="0"/>
                      <wp:positionH relativeFrom="column">
                        <wp:posOffset>38734</wp:posOffset>
                      </wp:positionH>
                      <wp:positionV relativeFrom="paragraph">
                        <wp:posOffset>187999</wp:posOffset>
                      </wp:positionV>
                      <wp:extent cx="3451860" cy="889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51860" cy="8890"/>
                                <a:chOff x="0" y="0"/>
                                <a:chExt cx="3451860" cy="889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4444"/>
                                  <a:ext cx="34518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51860">
                                      <a:moveTo>
                                        <a:pt x="0" y="0"/>
                                      </a:moveTo>
                                      <a:lnTo>
                                        <a:pt x="3451860" y="0"/>
                                      </a:lnTo>
                                    </a:path>
                                  </a:pathLst>
                                </a:custGeom>
                                <a:ln w="88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16494D" id="Group 1" o:spid="_x0000_s1026" style="position:absolute;margin-left:3.05pt;margin-top:14.8pt;width:271.8pt;height:.7pt;z-index:-15805440;mso-wrap-distance-left:0;mso-wrap-distance-right:0" coordsize="34518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">
                      <v:shape id="Graphic 2" o:spid="_x0000_s1027" style="position:absolute;top:44;width:34518;height:13;visibility:visible;mso-wrap-style:square;v-text-anchor:top" coordsize="3451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" path="m,l3451860,e" filled="f" strokeweight=".7pt">
                        <v:path arrowok="t"/>
                      </v:shape>
                    </v:group>
                  </w:pict>
                </mc:Fallback>
              </mc:AlternateContent>
            </w:r>
            <w:hyperlink r:id="rId10">
              <w:r>
                <w:rPr>
                  <w:sz w:val="24"/>
                </w:rPr>
                <w:t>Постановление Правительства Российской</w:t>
              </w:r>
            </w:hyperlink>
            <w:r>
              <w:rPr>
                <w:sz w:val="24"/>
              </w:rPr>
              <w:t xml:space="preserve"> </w:t>
            </w:r>
            <w:hyperlink r:id="rId11">
              <w:r>
                <w:rPr>
                  <w:sz w:val="24"/>
                  <w:u w:val="single"/>
                </w:rPr>
                <w:t>Федерации от 01.10.2020 № 1586 «Об утверждении</w:t>
              </w:r>
              <w:r>
                <w:rPr>
                  <w:sz w:val="24"/>
                </w:rPr>
                <w:t xml:space="preserve"> </w:t>
              </w:r>
              <w:r>
                <w:rPr>
                  <w:sz w:val="24"/>
                  <w:u w:val="single"/>
                </w:rPr>
                <w:t>Правил перевозок пассажиров и багажа</w:t>
              </w:r>
              <w:r>
                <w:rPr>
                  <w:sz w:val="24"/>
                </w:rPr>
                <w:t xml:space="preserve"> </w:t>
              </w:r>
              <w:r>
                <w:rPr>
                  <w:sz w:val="24"/>
                  <w:u w:val="single"/>
                </w:rPr>
                <w:t>автомобильным</w:t>
              </w:r>
              <w:r>
                <w:rPr>
                  <w:spacing w:val="-11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транспортом</w:t>
              </w:r>
              <w:r>
                <w:rPr>
                  <w:spacing w:val="-9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и</w:t>
              </w:r>
              <w:r>
                <w:rPr>
                  <w:spacing w:val="-11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городским</w:t>
              </w:r>
              <w:r>
                <w:rPr>
                  <w:spacing w:val="-11"/>
                  <w:sz w:val="24"/>
                  <w:u w:val="single"/>
                </w:rPr>
                <w:t xml:space="preserve"> </w:t>
              </w:r>
              <w:r>
                <w:rPr>
                  <w:sz w:val="24"/>
                  <w:u w:val="single"/>
                </w:rPr>
                <w:t>наземным</w:t>
              </w:r>
            </w:hyperlink>
            <w:r>
              <w:rPr>
                <w:sz w:val="24"/>
              </w:rPr>
              <w:t xml:space="preserve"> </w:t>
            </w:r>
            <w:hyperlink r:id="rId12">
              <w:r>
                <w:rPr>
                  <w:sz w:val="24"/>
                  <w:u w:val="single"/>
                </w:rPr>
                <w:t>электрическим транспортом»</w:t>
              </w:r>
            </w:hyperlink>
          </w:p>
        </w:tc>
        <w:tc>
          <w:tcPr>
            <w:tcW w:w="3346" w:type="dxa"/>
          </w:tcPr>
          <w:p w:rsidR="003A1DF3" w:rsidRDefault="002D78BC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Глава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</w:t>
            </w:r>
          </w:p>
        </w:tc>
        <w:tc>
          <w:tcPr>
            <w:tcW w:w="3180" w:type="dxa"/>
          </w:tcPr>
          <w:p w:rsidR="003A1DF3" w:rsidRDefault="002D78BC">
            <w:pPr>
              <w:pStyle w:val="TableParagraph"/>
              <w:ind w:left="68" w:right="53"/>
              <w:rPr>
                <w:sz w:val="24"/>
              </w:rPr>
            </w:pPr>
            <w:r>
              <w:rPr>
                <w:sz w:val="24"/>
              </w:rPr>
              <w:t>юридические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лица, </w:t>
            </w:r>
            <w:r>
              <w:rPr>
                <w:spacing w:val="-2"/>
                <w:sz w:val="24"/>
              </w:rPr>
              <w:t>индивидуальные предприниматели</w:t>
            </w:r>
          </w:p>
        </w:tc>
        <w:tc>
          <w:tcPr>
            <w:tcW w:w="2989" w:type="dxa"/>
          </w:tcPr>
          <w:p w:rsidR="003A1DF3" w:rsidRDefault="002D78BC">
            <w:pPr>
              <w:pStyle w:val="TableParagraph"/>
              <w:ind w:left="991" w:right="69" w:hanging="392"/>
              <w:jc w:val="left"/>
              <w:rPr>
                <w:sz w:val="24"/>
              </w:rPr>
            </w:pPr>
            <w:r>
              <w:rPr>
                <w:sz w:val="24"/>
              </w:rPr>
              <w:t>Статьи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19.5 КоАП РФ</w:t>
            </w:r>
          </w:p>
        </w:tc>
      </w:tr>
    </w:tbl>
    <w:p w:rsidR="003A1DF3" w:rsidRDefault="003A1DF3">
      <w:pPr>
        <w:rPr>
          <w:sz w:val="24"/>
        </w:rPr>
        <w:sectPr w:rsidR="003A1DF3" w:rsidSect="00BF0801">
          <w:type w:val="continuous"/>
          <w:pgSz w:w="16840" w:h="11910" w:orient="landscape"/>
          <w:pgMar w:top="426" w:right="460" w:bottom="1134" w:left="460" w:header="720" w:footer="720" w:gutter="0"/>
          <w:cols w:space="720"/>
        </w:sectPr>
      </w:pPr>
    </w:p>
    <w:p w:rsidR="002D78BC" w:rsidRDefault="002D78BC"/>
    <w:sectPr w:rsidR="002D78BC">
      <w:type w:val="continuous"/>
      <w:pgSz w:w="16840" w:h="11910" w:orient="landscape"/>
      <w:pgMar w:top="820" w:right="4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DF3"/>
    <w:rsid w:val="002D78BC"/>
    <w:rsid w:val="003A1DF3"/>
    <w:rsid w:val="00BB7AA8"/>
    <w:rsid w:val="00BF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AB420"/>
  <w15:docId w15:val="{6707A887-FA1C-43AF-A6D4-417BCE7EA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7"/>
      <w:ind w:left="1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gov.ru/proxy/ips/?docbody&amp;nd=102117867&amp;intelsearch=08.11.2007%2B%B9%2B259-%D4%C7%2B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ravo.gov.ru/proxy/ips/?docbody&amp;nd=102117867&amp;intelsearch=08.11.2007%2B%B9%2B259-%D4%C7%2B" TargetMode="External"/><Relationship Id="rId12" Type="http://schemas.openxmlformats.org/officeDocument/2006/relationships/hyperlink" Target="http://pravo.gov.ru/proxy/ips/?docbody&amp;link_id=0&amp;nd=10286592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ravo.gov.ru/proxy/ips/?docbody&amp;nd=102376336&amp;intelsearch=13.07.2015%2B%B9%2B220-%F4%E7" TargetMode="External"/><Relationship Id="rId11" Type="http://schemas.openxmlformats.org/officeDocument/2006/relationships/hyperlink" Target="http://pravo.gov.ru/proxy/ips/?docbody&amp;link_id=0&amp;nd=102865923" TargetMode="External"/><Relationship Id="rId5" Type="http://schemas.openxmlformats.org/officeDocument/2006/relationships/hyperlink" Target="http://pravo.gov.ru/proxy/ips/?docbody&amp;nd=102376336&amp;intelsearch=13.07.2015%2B%B9%2B220-%F4%E7" TargetMode="External"/><Relationship Id="rId10" Type="http://schemas.openxmlformats.org/officeDocument/2006/relationships/hyperlink" Target="http://pravo.gov.ru/proxy/ips/?docbody&amp;link_id=0&amp;nd=102865923" TargetMode="External"/><Relationship Id="rId4" Type="http://schemas.openxmlformats.org/officeDocument/2006/relationships/hyperlink" Target="http://pravo.gov.ru/proxy/ips/?docbody&amp;nd=102376336&amp;intelsearch=13.07.2015%2B%B9%2B220-%F4%E7" TargetMode="External"/><Relationship Id="rId9" Type="http://schemas.openxmlformats.org/officeDocument/2006/relationships/hyperlink" Target="http://pravo.gov.ru/proxy/ips/?docbody&amp;nd=102117867&amp;intelsearch=08.11.2007%2B%B9%2B259-%D4%C7%2B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Минэкономразвития России от 30.11.2020 N 790"Об утверждении формы для размещения перечней нормативных правовых актов (их отдельных положений), содержащих обязательные требования"(Зарегистрировано в Минюсте России 25.12.2020 N 61819)</vt:lpstr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Минэкономразвития России от 30.11.2020 N 790"Об утверждении формы для размещения перечней нормативных правовых актов (их отдельных положений), содержащих обязательные требования"(Зарегистрировано в Минюсте России 25.12.2020 N 61819)</dc:title>
  <dc:creator>Рузаленок Елена Александровна</dc:creator>
  <cp:lastModifiedBy>Рузаленок Елена Александровна</cp:lastModifiedBy>
  <cp:revision>2</cp:revision>
  <dcterms:created xsi:type="dcterms:W3CDTF">2025-09-09T08:08:00Z</dcterms:created>
  <dcterms:modified xsi:type="dcterms:W3CDTF">2025-09-09T08:08:00Z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2024-07-24T00:00:00Z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7.4</vt:lpwstr>
  </property>
  <property fmtid="{D5CDD505-2E9C-101B-9397-08002B2CF9AE}" pid="5" name="LastSaved">
    <vt:filetime>2024-07-24T00:00:00Z</vt:filetime>
  </property>
</Properties>
</file>