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2DF8" w:rsidRDefault="00062DF8" w:rsidP="00B7706A">
      <w:pPr>
        <w:pStyle w:val="a3"/>
        <w:jc w:val="center"/>
      </w:pPr>
      <w:r w:rsidRPr="00062DF8">
        <w:t>Сведения об изменениях, внесенных в нормативные правовые акты, регулирующие осуществление государственного контроля (надзора), муниципального контроля, о сроках и порядке их вступления в силу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716"/>
        <w:gridCol w:w="1808"/>
        <w:gridCol w:w="7030"/>
      </w:tblGrid>
      <w:tr w:rsidR="00E86A64" w:rsidRPr="00E2322B" w:rsidTr="00AD112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AD1120">
            <w:pPr>
              <w:spacing w:after="240" w:line="42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НПА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AD1120">
            <w:pPr>
              <w:spacing w:after="240" w:line="42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Сведения об изменениях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AD1120">
            <w:pPr>
              <w:spacing w:after="240" w:line="420" w:lineRule="atLeast"/>
              <w:jc w:val="center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Сроки и порядок вступления в силу изменений</w:t>
            </w:r>
          </w:p>
        </w:tc>
      </w:tr>
      <w:tr w:rsidR="00E86A64" w:rsidRPr="00E2322B" w:rsidTr="00AD112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AD1120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Федеральный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закон от 31.07.2020. № 248-ФЗ «</w:t>
            </w: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О государственном контроле (надзоре) и муниципальном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контроле в Российской Федерации»</w:t>
            </w:r>
          </w:p>
          <w:p w:rsidR="00062DF8" w:rsidRPr="00E2322B" w:rsidRDefault="00062DF8" w:rsidP="00AD1120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AD1120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Редакция от 24.06.2025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AD1120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Начало действия редакции – 01.09.2025.</w:t>
            </w:r>
          </w:p>
          <w:p w:rsidR="00062DF8" w:rsidRPr="00E2322B" w:rsidRDefault="00062DF8" w:rsidP="00AD1120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Изменения, внесенные Федеральными законами от 13.12.2024 №</w:t>
            </w:r>
            <w:hyperlink r:id="rId4" w:history="1">
              <w:r w:rsidRPr="00E2322B">
                <w:rPr>
                  <w:rFonts w:ascii="Arial" w:eastAsia="Times New Roman" w:hAnsi="Arial" w:cs="Arial"/>
                  <w:color w:val="0000FF"/>
                  <w:sz w:val="21"/>
                  <w:szCs w:val="21"/>
                  <w:u w:val="single"/>
                  <w:lang w:eastAsia="ru-RU"/>
                </w:rPr>
                <w:t> 460-ФЗ</w:t>
              </w:r>
            </w:hyperlink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от 24.06.2025 №</w:t>
            </w:r>
            <w:hyperlink r:id="rId5" w:history="1">
              <w:r w:rsidRPr="00E2322B">
                <w:rPr>
                  <w:rFonts w:ascii="Arial" w:eastAsia="Times New Roman" w:hAnsi="Arial" w:cs="Arial"/>
                  <w:color w:val="0000FF"/>
                  <w:sz w:val="21"/>
                  <w:szCs w:val="21"/>
                  <w:u w:val="single"/>
                  <w:lang w:eastAsia="ru-RU"/>
                </w:rPr>
                <w:t> 169-ФЗ</w:t>
              </w:r>
            </w:hyperlink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вступили в силу с 01.09.2025.</w:t>
            </w:r>
          </w:p>
        </w:tc>
      </w:tr>
      <w:tr w:rsidR="00E86A64" w:rsidRPr="00E2322B" w:rsidTr="00AD112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AD1120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Постановление Правительства Российской Федерации от 10 марта 2022 года № 336 «Об особенностях организации и осуществления государственного контроля (надзора), муниципального контроля»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AD1120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Редакция от 28.12.2024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AD1120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Начало действия редакции -01.01.2025</w:t>
            </w:r>
          </w:p>
          <w:p w:rsidR="00062DF8" w:rsidRPr="00E2322B" w:rsidRDefault="00062DF8" w:rsidP="00AD1120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Изменения, внесенные </w:t>
            </w:r>
            <w:hyperlink r:id="rId6" w:history="1">
              <w:r w:rsidRPr="00E2322B">
                <w:rPr>
                  <w:rFonts w:ascii="Arial" w:eastAsia="Times New Roman" w:hAnsi="Arial" w:cs="Arial"/>
                  <w:color w:val="0000FF"/>
                  <w:sz w:val="21"/>
                  <w:szCs w:val="21"/>
                  <w:u w:val="single"/>
                  <w:lang w:eastAsia="ru-RU"/>
                </w:rPr>
                <w:t>Постановлением</w:t>
              </w:r>
            </w:hyperlink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Правительства РФ от 28.12.2024 № 1955, </w:t>
            </w:r>
            <w:hyperlink r:id="rId7" w:history="1">
              <w:r w:rsidRPr="00E2322B">
                <w:rPr>
                  <w:rFonts w:ascii="Arial" w:eastAsia="Times New Roman" w:hAnsi="Arial" w:cs="Arial"/>
                  <w:color w:val="0000FF"/>
                  <w:sz w:val="21"/>
                  <w:szCs w:val="21"/>
                  <w:u w:val="single"/>
                  <w:lang w:eastAsia="ru-RU"/>
                </w:rPr>
                <w:t>вступили</w:t>
              </w:r>
            </w:hyperlink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в силу 01.01.2025.</w:t>
            </w:r>
          </w:p>
        </w:tc>
      </w:tr>
      <w:tr w:rsidR="00E86A64" w:rsidRPr="00E2322B" w:rsidTr="00AD1120"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E86A64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lastRenderedPageBreak/>
              <w:t xml:space="preserve">Положение о муниципальном контроле </w:t>
            </w:r>
            <w:r w:rsidR="00E86A6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на автомобильном транспорте, городском наземном электрическом транспорте и в дорожном хозяйстве </w:t>
            </w: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в </w:t>
            </w:r>
            <w:r w:rsidR="00E86A6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муниципальном образовании</w:t>
            </w:r>
            <w:bookmarkStart w:id="0" w:name="_GoBack"/>
            <w:bookmarkEnd w:id="0"/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«</w:t>
            </w: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город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Усолье-Сибирское»</w:t>
            </w: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 утвержденн</w:t>
            </w:r>
            <w:r w:rsidR="00240B8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ое решением Думы города Усолье-Сибирское</w:t>
            </w:r>
            <w:r w:rsidR="00B7706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от 24.04.2025</w:t>
            </w: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№ </w:t>
            </w:r>
            <w:r w:rsidR="00B7706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E86A6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  <w:r w:rsidR="00B7706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E86A64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Редакция от 24.04</w:t>
            </w: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.2025</w:t>
            </w:r>
            <w:r w:rsidR="00B7706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   </w:t>
            </w: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№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</w:t>
            </w:r>
            <w:r w:rsidR="00E86A64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7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/8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60" w:type="dxa"/>
              <w:left w:w="180" w:type="dxa"/>
              <w:bottom w:w="60" w:type="dxa"/>
              <w:right w:w="180" w:type="dxa"/>
            </w:tcMar>
            <w:hideMark/>
          </w:tcPr>
          <w:p w:rsidR="00062DF8" w:rsidRPr="00E2322B" w:rsidRDefault="00062DF8" w:rsidP="00AD1120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Начало действия редакции -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16.05</w:t>
            </w: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.2025.</w:t>
            </w:r>
          </w:p>
          <w:p w:rsidR="00062DF8" w:rsidRPr="00E2322B" w:rsidRDefault="00062DF8" w:rsidP="00240B87">
            <w:pPr>
              <w:spacing w:after="240" w:line="420" w:lineRule="atLeast"/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</w:pP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Изменения, внесенные </w:t>
            </w:r>
            <w:hyperlink r:id="rId8" w:history="1">
              <w:r w:rsidRPr="00E2322B">
                <w:rPr>
                  <w:rFonts w:ascii="Arial" w:eastAsia="Times New Roman" w:hAnsi="Arial" w:cs="Arial"/>
                  <w:color w:val="0000FF"/>
                  <w:sz w:val="21"/>
                  <w:szCs w:val="21"/>
                  <w:u w:val="single"/>
                  <w:lang w:eastAsia="ru-RU"/>
                </w:rPr>
                <w:t>Решением</w:t>
              </w:r>
            </w:hyperlink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 Думы г. </w:t>
            </w:r>
            <w:r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Усолье-Сибирское</w:t>
            </w:r>
            <w:r w:rsidR="00240B8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от 24.04</w:t>
            </w: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.2025 № </w:t>
            </w:r>
            <w:r w:rsidR="00240B8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20/8</w:t>
            </w: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, </w:t>
            </w:r>
            <w:hyperlink r:id="rId9" w:history="1">
              <w:r w:rsidRPr="00E2322B">
                <w:rPr>
                  <w:rFonts w:ascii="Arial" w:eastAsia="Times New Roman" w:hAnsi="Arial" w:cs="Arial"/>
                  <w:color w:val="0000FF"/>
                  <w:sz w:val="21"/>
                  <w:szCs w:val="21"/>
                  <w:u w:val="single"/>
                  <w:lang w:eastAsia="ru-RU"/>
                </w:rPr>
                <w:t>вступили</w:t>
              </w:r>
            </w:hyperlink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 в силу со дня, следующего за днем официального</w:t>
            </w:r>
            <w:r w:rsidR="00240B87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 xml:space="preserve"> опубликования (опубликовано в «Официальном Усолье» - 16.</w:t>
            </w:r>
            <w:r w:rsidR="00B7706A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05</w:t>
            </w:r>
            <w:r w:rsidRPr="00E2322B">
              <w:rPr>
                <w:rFonts w:ascii="Arial" w:eastAsia="Times New Roman" w:hAnsi="Arial" w:cs="Arial"/>
                <w:color w:val="000000"/>
                <w:sz w:val="21"/>
                <w:szCs w:val="21"/>
                <w:lang w:eastAsia="ru-RU"/>
              </w:rPr>
              <w:t>.2025).</w:t>
            </w:r>
          </w:p>
        </w:tc>
      </w:tr>
    </w:tbl>
    <w:p w:rsidR="00062DF8" w:rsidRPr="00062DF8" w:rsidRDefault="00062DF8" w:rsidP="00062DF8">
      <w:pPr>
        <w:spacing w:after="161" w:line="240" w:lineRule="auto"/>
        <w:jc w:val="both"/>
        <w:outlineLvl w:val="0"/>
        <w:rPr>
          <w:rFonts w:ascii="Times New Roman" w:eastAsia="Times New Roman" w:hAnsi="Times New Roman" w:cs="Times New Roman"/>
          <w:color w:val="333333"/>
          <w:kern w:val="36"/>
          <w:sz w:val="60"/>
          <w:szCs w:val="60"/>
          <w:lang w:eastAsia="ru-RU"/>
        </w:rPr>
      </w:pPr>
    </w:p>
    <w:p w:rsidR="00062DF8" w:rsidRDefault="00062DF8">
      <w:pPr>
        <w:sectPr w:rsidR="00062DF8" w:rsidSect="00062DF8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6D0891" w:rsidRDefault="00E86A64"/>
    <w:sectPr w:rsidR="006D08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2DF8"/>
    <w:rsid w:val="00062DF8"/>
    <w:rsid w:val="00240B87"/>
    <w:rsid w:val="00411DF2"/>
    <w:rsid w:val="0048140B"/>
    <w:rsid w:val="00B7706A"/>
    <w:rsid w:val="00E86A64"/>
    <w:rsid w:val="00EA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61693A"/>
  <w15:chartTrackingRefBased/>
  <w15:docId w15:val="{8E16AAC5-7FBE-4AD1-82A9-48740B597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rsid w:val="00062DF8"/>
    <w:pPr>
      <w:spacing w:after="161" w:line="240" w:lineRule="auto"/>
      <w:jc w:val="both"/>
      <w:outlineLvl w:val="0"/>
    </w:pPr>
    <w:rPr>
      <w:rFonts w:ascii="Times New Roman" w:eastAsia="Times New Roman" w:hAnsi="Times New Roman" w:cs="Times New Roman"/>
      <w:color w:val="333333"/>
      <w:kern w:val="36"/>
      <w:sz w:val="60"/>
      <w:szCs w:val="60"/>
      <w:lang w:eastAsia="ru-RU"/>
    </w:rPr>
  </w:style>
  <w:style w:type="character" w:customStyle="1" w:styleId="a4">
    <w:name w:val="Основной текст Знак"/>
    <w:basedOn w:val="a0"/>
    <w:link w:val="a3"/>
    <w:uiPriority w:val="99"/>
    <w:rsid w:val="00062DF8"/>
    <w:rPr>
      <w:rFonts w:ascii="Times New Roman" w:eastAsia="Times New Roman" w:hAnsi="Times New Roman" w:cs="Times New Roman"/>
      <w:color w:val="333333"/>
      <w:kern w:val="36"/>
      <w:sz w:val="60"/>
      <w:szCs w:val="6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79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RLAW411&amp;n=224639&amp;dst=10000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login.consultant.ru/link/?req=doc&amp;base=LAW&amp;n=22472&amp;dst=100080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85723&amp;dst=100005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login.consultant.ru/link/?req=doc&amp;base=LAW&amp;n=508338&amp;dst=100058" TargetMode="External"/><Relationship Id="rId10" Type="http://schemas.openxmlformats.org/officeDocument/2006/relationships/fontTable" Target="fontTable.xml"/><Relationship Id="rId4" Type="http://schemas.openxmlformats.org/officeDocument/2006/relationships/hyperlink" Target="https://login.consultant.ru/link/?req=doc&amp;base=LAW&amp;n=493064&amp;dst=100101" TargetMode="External"/><Relationship Id="rId9" Type="http://schemas.openxmlformats.org/officeDocument/2006/relationships/hyperlink" Target="https://login.consultant.ru/link/?req=doc&amp;base=RLAW411&amp;n=224639&amp;dst=100027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3</Pages>
  <Words>296</Words>
  <Characters>1691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Рузаленок Елена Александровна</dc:creator>
  <cp:keywords/>
  <dc:description/>
  <cp:lastModifiedBy>Рузаленок Елена Александровна</cp:lastModifiedBy>
  <cp:revision>2</cp:revision>
  <dcterms:created xsi:type="dcterms:W3CDTF">2025-11-20T05:43:00Z</dcterms:created>
  <dcterms:modified xsi:type="dcterms:W3CDTF">2025-11-21T07:32:00Z</dcterms:modified>
</cp:coreProperties>
</file>