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448C9" w14:textId="573E2921" w:rsidR="00CE7A21" w:rsidRPr="000F75EE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Утвержден</w:t>
      </w:r>
    </w:p>
    <w:p w14:paraId="28693B89" w14:textId="77777777" w:rsidR="00CE7A21" w:rsidRPr="000F75EE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постановлением администрации </w:t>
      </w:r>
    </w:p>
    <w:p w14:paraId="681DBBA0" w14:textId="60519E97" w:rsidR="00CE7A21" w:rsidRPr="000F75EE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города Усолье-Сибирское</w:t>
      </w:r>
    </w:p>
    <w:p w14:paraId="2BA0B1F9" w14:textId="1B31A916" w:rsidR="00CE7A21" w:rsidRPr="00CE7A21" w:rsidRDefault="00CE7A21" w:rsidP="00CE7A2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 ___________</w:t>
      </w:r>
      <w:r w:rsidR="00C8380D"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>№ _______</w:t>
      </w:r>
    </w:p>
    <w:p w14:paraId="5C57779F" w14:textId="77777777" w:rsidR="00CE7A21" w:rsidRDefault="00CE7A21" w:rsidP="00D27355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279D2F28" w14:textId="4074A67E" w:rsidR="0094442A" w:rsidRPr="000F75EE" w:rsidRDefault="0094442A" w:rsidP="009444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ПАСПОРТ</w:t>
      </w:r>
    </w:p>
    <w:p w14:paraId="5426D8CA" w14:textId="04D196BD" w:rsidR="0094442A" w:rsidRPr="000F75EE" w:rsidRDefault="00E45479" w:rsidP="0094442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КОПЛЕКСА ПРОЦЕССНЫХ МЕРОПРИЯТИЙ</w:t>
      </w:r>
    </w:p>
    <w:p w14:paraId="62CD19F0" w14:textId="4341E8D2" w:rsidR="00704CBE" w:rsidRPr="000F75EE" w:rsidRDefault="00704CBE" w:rsidP="00704CB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="00FF0CA9" w:rsidRPr="000F75EE">
        <w:rPr>
          <w:rFonts w:ascii="Times New Roman" w:hAnsi="Times New Roman" w:cs="Times New Roman"/>
          <w:bCs/>
          <w:sz w:val="28"/>
          <w:szCs w:val="28"/>
        </w:rPr>
        <w:t>Создание благоприятных условий для привлечения инвестиций и формирование положительного имиджа города Усолье-Сибирское</w:t>
      </w:r>
      <w:r w:rsidR="007640CF"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»</w:t>
      </w:r>
    </w:p>
    <w:p w14:paraId="71578D41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46D2E894" w14:textId="1B403570" w:rsidR="0094442A" w:rsidRPr="000F75EE" w:rsidRDefault="0094442A" w:rsidP="0094442A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Таблица 1 </w:t>
      </w:r>
    </w:p>
    <w:p w14:paraId="24315A3F" w14:textId="03ED53B6" w:rsidR="0094442A" w:rsidRPr="000F75EE" w:rsidRDefault="00E364B2" w:rsidP="00E364B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Общие положения</w:t>
      </w:r>
    </w:p>
    <w:p w14:paraId="42B12E15" w14:textId="77777777" w:rsidR="00E364B2" w:rsidRPr="000F75EE" w:rsidRDefault="00E364B2" w:rsidP="00E364B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114"/>
        <w:gridCol w:w="7087"/>
      </w:tblGrid>
      <w:tr w:rsidR="0094442A" w:rsidRPr="000F75EE" w14:paraId="466A5E6C" w14:textId="77777777" w:rsidTr="00617054">
        <w:tc>
          <w:tcPr>
            <w:tcW w:w="3114" w:type="dxa"/>
          </w:tcPr>
          <w:p w14:paraId="145FEC9F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087" w:type="dxa"/>
          </w:tcPr>
          <w:p w14:paraId="3F05390C" w14:textId="032306A4" w:rsidR="0094442A" w:rsidRPr="000F75EE" w:rsidRDefault="00FF0CA9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Экономический отдел </w:t>
            </w:r>
            <w:r w:rsidR="00CE7A21"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КЭР</w:t>
            </w:r>
          </w:p>
        </w:tc>
      </w:tr>
      <w:tr w:rsidR="0094442A" w:rsidRPr="000F75EE" w14:paraId="6A5B5450" w14:textId="77777777" w:rsidTr="00617054">
        <w:tc>
          <w:tcPr>
            <w:tcW w:w="3114" w:type="dxa"/>
          </w:tcPr>
          <w:p w14:paraId="79B51FA3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7087" w:type="dxa"/>
          </w:tcPr>
          <w:p w14:paraId="348B9837" w14:textId="4DDB805E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Муниципальная поддержка приоритетных отраслей экономики</w:t>
            </w:r>
          </w:p>
        </w:tc>
      </w:tr>
      <w:tr w:rsidR="0094442A" w:rsidRPr="000F75EE" w14:paraId="284AA6DF" w14:textId="77777777" w:rsidTr="00617054">
        <w:tc>
          <w:tcPr>
            <w:tcW w:w="3114" w:type="dxa"/>
          </w:tcPr>
          <w:p w14:paraId="4CBE7533" w14:textId="77777777" w:rsidR="0094442A" w:rsidRPr="000F75EE" w:rsidRDefault="0094442A" w:rsidP="00805D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087" w:type="dxa"/>
          </w:tcPr>
          <w:p w14:paraId="41A31432" w14:textId="7DE6EBDB" w:rsidR="00E23AE9" w:rsidRPr="000F75EE" w:rsidRDefault="00FF0CA9" w:rsidP="00805D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Экономический отдел КЭР</w:t>
            </w:r>
          </w:p>
        </w:tc>
      </w:tr>
    </w:tbl>
    <w:p w14:paraId="53CE6AE4" w14:textId="65778553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3C62A896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7"/>
          <w:szCs w:val="27"/>
          <w:lang w:eastAsia="ru-RU"/>
        </w:rPr>
        <w:sectPr w:rsidR="0094442A" w:rsidRPr="00595D54" w:rsidSect="00234D0C">
          <w:footerReference w:type="default" r:id="rId8"/>
          <w:footerReference w:type="first" r:id="rId9"/>
          <w:pgSz w:w="11906" w:h="16838"/>
          <w:pgMar w:top="1440" w:right="567" w:bottom="1440" w:left="1134" w:header="0" w:footer="0" w:gutter="0"/>
          <w:pgNumType w:start="1"/>
          <w:cols w:space="720"/>
          <w:titlePg/>
        </w:sectPr>
      </w:pPr>
    </w:p>
    <w:p w14:paraId="2FEA6792" w14:textId="3542A362" w:rsidR="0094442A" w:rsidRPr="000F75EE" w:rsidRDefault="0094442A" w:rsidP="000F5FB2">
      <w:pPr>
        <w:widowControl w:val="0"/>
        <w:autoSpaceDE w:val="0"/>
        <w:autoSpaceDN w:val="0"/>
        <w:spacing w:after="0" w:line="240" w:lineRule="auto"/>
        <w:ind w:right="-784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Таблица 2</w:t>
      </w:r>
    </w:p>
    <w:p w14:paraId="4E942727" w14:textId="77777777" w:rsidR="0094442A" w:rsidRPr="00595D54" w:rsidRDefault="0094442A" w:rsidP="0094442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bookmarkStart w:id="0" w:name="P164"/>
      <w:bookmarkEnd w:id="0"/>
    </w:p>
    <w:p w14:paraId="62A96FAC" w14:textId="5E46D078" w:rsidR="0094442A" w:rsidRPr="000F75EE" w:rsidRDefault="0094442A" w:rsidP="00D27355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Показатели </w:t>
      </w:r>
      <w:r w:rsidR="00122A87"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комплекса процессных мероприятий</w:t>
      </w:r>
    </w:p>
    <w:p w14:paraId="17D30FAA" w14:textId="523937B0" w:rsidR="0094442A" w:rsidRPr="000F75EE" w:rsidRDefault="0094442A" w:rsidP="00F6181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="00EB3906" w:rsidRPr="000F75EE">
        <w:rPr>
          <w:rFonts w:ascii="Times New Roman" w:hAnsi="Times New Roman" w:cs="Times New Roman"/>
          <w:sz w:val="28"/>
          <w:szCs w:val="28"/>
        </w:rPr>
        <w:t>Создание благоприятных условий для привлечения инвестиций и формирование положительного имиджа города Усолье-Сибирское</w:t>
      </w: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 </w:t>
      </w:r>
    </w:p>
    <w:tbl>
      <w:tblPr>
        <w:tblW w:w="15346" w:type="dxa"/>
        <w:tblInd w:w="-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8"/>
        <w:gridCol w:w="3758"/>
        <w:gridCol w:w="1431"/>
        <w:gridCol w:w="1272"/>
        <w:gridCol w:w="1130"/>
        <w:gridCol w:w="840"/>
        <w:gridCol w:w="704"/>
        <w:gridCol w:w="703"/>
        <w:gridCol w:w="704"/>
        <w:gridCol w:w="704"/>
        <w:gridCol w:w="704"/>
        <w:gridCol w:w="729"/>
        <w:gridCol w:w="2219"/>
      </w:tblGrid>
      <w:tr w:rsidR="0072403E" w:rsidRPr="00617054" w14:paraId="453BDD94" w14:textId="77777777" w:rsidTr="000F75EE">
        <w:trPr>
          <w:trHeight w:val="364"/>
        </w:trPr>
        <w:tc>
          <w:tcPr>
            <w:tcW w:w="448" w:type="dxa"/>
            <w:vMerge w:val="restart"/>
            <w:vAlign w:val="center"/>
          </w:tcPr>
          <w:p w14:paraId="170CB3B8" w14:textId="7777777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42" w:type="dxa"/>
            <w:vMerge w:val="restart"/>
            <w:vAlign w:val="center"/>
          </w:tcPr>
          <w:p w14:paraId="5D574DD8" w14:textId="7777777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  <w:vAlign w:val="center"/>
          </w:tcPr>
          <w:p w14:paraId="7952338D" w14:textId="7777777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Признак возрастания/ убывания</w:t>
            </w:r>
          </w:p>
        </w:tc>
        <w:tc>
          <w:tcPr>
            <w:tcW w:w="1275" w:type="dxa"/>
            <w:vMerge w:val="restart"/>
            <w:vAlign w:val="center"/>
          </w:tcPr>
          <w:p w14:paraId="6190B17D" w14:textId="7777777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985" w:type="dxa"/>
            <w:gridSpan w:val="2"/>
            <w:vAlign w:val="center"/>
          </w:tcPr>
          <w:p w14:paraId="06F5FFA0" w14:textId="27DB3900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4279" w:type="dxa"/>
            <w:gridSpan w:val="6"/>
            <w:vAlign w:val="center"/>
          </w:tcPr>
          <w:p w14:paraId="19577656" w14:textId="5556B55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 показателей по годам</w:t>
            </w:r>
          </w:p>
        </w:tc>
        <w:tc>
          <w:tcPr>
            <w:tcW w:w="2241" w:type="dxa"/>
            <w:vAlign w:val="center"/>
          </w:tcPr>
          <w:p w14:paraId="4B638D98" w14:textId="77777777" w:rsidR="00F97666" w:rsidRPr="007D3B88" w:rsidRDefault="00F97666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72403E" w:rsidRPr="00617054" w14:paraId="1988DCA9" w14:textId="77777777" w:rsidTr="000F75EE">
        <w:trPr>
          <w:trHeight w:val="360"/>
        </w:trPr>
        <w:tc>
          <w:tcPr>
            <w:tcW w:w="448" w:type="dxa"/>
            <w:vMerge/>
            <w:vAlign w:val="center"/>
          </w:tcPr>
          <w:p w14:paraId="24B05D0B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42" w:type="dxa"/>
            <w:vMerge/>
            <w:vAlign w:val="center"/>
          </w:tcPr>
          <w:p w14:paraId="1CEE4684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14:paraId="7C13EF6B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vAlign w:val="center"/>
          </w:tcPr>
          <w:p w14:paraId="23D4E84A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14:paraId="39E021A5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851" w:type="dxa"/>
            <w:vAlign w:val="center"/>
          </w:tcPr>
          <w:p w14:paraId="66778AB6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9" w:type="dxa"/>
            <w:vAlign w:val="center"/>
          </w:tcPr>
          <w:p w14:paraId="131144CE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08" w:type="dxa"/>
            <w:vAlign w:val="center"/>
          </w:tcPr>
          <w:p w14:paraId="188960C4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709" w:type="dxa"/>
            <w:vAlign w:val="center"/>
          </w:tcPr>
          <w:p w14:paraId="6951EF15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09" w:type="dxa"/>
            <w:vAlign w:val="center"/>
          </w:tcPr>
          <w:p w14:paraId="074DD518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709" w:type="dxa"/>
            <w:vAlign w:val="center"/>
          </w:tcPr>
          <w:p w14:paraId="4FF4B2BD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35" w:type="dxa"/>
            <w:vAlign w:val="center"/>
          </w:tcPr>
          <w:p w14:paraId="7979DF43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2241" w:type="dxa"/>
            <w:vAlign w:val="center"/>
          </w:tcPr>
          <w:p w14:paraId="53770F0A" w14:textId="77777777" w:rsidR="0094442A" w:rsidRPr="007D3B88" w:rsidRDefault="0094442A" w:rsidP="004741C6">
            <w:pPr>
              <w:widowControl w:val="0"/>
              <w:autoSpaceDE w:val="0"/>
              <w:autoSpaceDN w:val="0"/>
              <w:spacing w:after="0" w:line="240" w:lineRule="auto"/>
              <w:ind w:right="89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58C8" w:rsidRPr="00617054" w14:paraId="36861A97" w14:textId="77777777" w:rsidTr="000F75EE">
        <w:tc>
          <w:tcPr>
            <w:tcW w:w="448" w:type="dxa"/>
            <w:vAlign w:val="center"/>
          </w:tcPr>
          <w:p w14:paraId="3285F3B2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2" w:type="dxa"/>
            <w:vAlign w:val="center"/>
          </w:tcPr>
          <w:p w14:paraId="57E2C543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31B66DC3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vAlign w:val="center"/>
          </w:tcPr>
          <w:p w14:paraId="3E9DA430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vAlign w:val="center"/>
          </w:tcPr>
          <w:p w14:paraId="40B090D1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50B0716D" w14:textId="77777777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vAlign w:val="center"/>
          </w:tcPr>
          <w:p w14:paraId="1BFC31B9" w14:textId="76CFD01D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vAlign w:val="center"/>
          </w:tcPr>
          <w:p w14:paraId="350C58DB" w14:textId="1D6FE512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vAlign w:val="center"/>
          </w:tcPr>
          <w:p w14:paraId="35B98A73" w14:textId="68B392D1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vAlign w:val="center"/>
          </w:tcPr>
          <w:p w14:paraId="2A011CCB" w14:textId="4C144D5E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vAlign w:val="center"/>
          </w:tcPr>
          <w:p w14:paraId="07BA685F" w14:textId="41E8E923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5" w:type="dxa"/>
            <w:vAlign w:val="center"/>
          </w:tcPr>
          <w:p w14:paraId="1542C913" w14:textId="1F44C353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41" w:type="dxa"/>
            <w:vAlign w:val="center"/>
          </w:tcPr>
          <w:p w14:paraId="3E289919" w14:textId="46D28BCD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58C8" w:rsidRPr="00C82FAD" w14:paraId="5147ACE5" w14:textId="77777777" w:rsidTr="000F75EE">
        <w:tc>
          <w:tcPr>
            <w:tcW w:w="15346" w:type="dxa"/>
            <w:gridSpan w:val="13"/>
            <w:vAlign w:val="center"/>
          </w:tcPr>
          <w:p w14:paraId="71331F60" w14:textId="5ED6C7BF" w:rsidR="00B458C8" w:rsidRPr="007D3B88" w:rsidRDefault="00B458C8" w:rsidP="00B458C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</w:t>
            </w:r>
            <w:r w:rsidR="00EB3906" w:rsidRPr="007D3B88">
              <w:rPr>
                <w:rFonts w:ascii="Times New Roman" w:hAnsi="Times New Roman" w:cs="Times New Roman"/>
                <w:sz w:val="24"/>
                <w:szCs w:val="24"/>
              </w:rPr>
              <w:t>Повышение инвестиционного потенциала города и формирование благоприятного инвестиционного климата</w:t>
            </w:r>
            <w:r w:rsidRPr="007D3B8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516E8E" w:rsidRPr="00516E8E" w14:paraId="5E16280B" w14:textId="77777777" w:rsidTr="000F75EE">
        <w:tc>
          <w:tcPr>
            <w:tcW w:w="448" w:type="dxa"/>
            <w:vAlign w:val="center"/>
          </w:tcPr>
          <w:p w14:paraId="45C0B352" w14:textId="5F970DA3" w:rsidR="00B458C8" w:rsidRPr="00516E8E" w:rsidRDefault="00B458C8" w:rsidP="00B458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2" w:type="dxa"/>
            <w:vAlign w:val="center"/>
          </w:tcPr>
          <w:p w14:paraId="0CAC1A5F" w14:textId="7D8A346F" w:rsidR="00B458C8" w:rsidRPr="00516E8E" w:rsidRDefault="00E96BAC" w:rsidP="00B458C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>Количество инвестиционных проектов, реализ</w:t>
            </w:r>
            <w:r w:rsidR="00516E8E" w:rsidRPr="00516E8E">
              <w:rPr>
                <w:rFonts w:ascii="Times New Roman" w:hAnsi="Times New Roman" w:cs="Times New Roman"/>
                <w:sz w:val="24"/>
                <w:szCs w:val="24"/>
              </w:rPr>
              <w:t>ованных</w:t>
            </w: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город</w:t>
            </w:r>
            <w:r w:rsidR="00516E8E" w:rsidRPr="00516E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 xml:space="preserve"> Усолье-Сибирское</w:t>
            </w:r>
            <w:r w:rsidR="00516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6E8E" w:rsidRPr="00516E8E">
              <w:rPr>
                <w:rFonts w:ascii="Times New Roman" w:hAnsi="Times New Roman" w:cs="Times New Roman"/>
                <w:sz w:val="24"/>
                <w:szCs w:val="24"/>
              </w:rPr>
              <w:t>(нарастающим итогом)</w:t>
            </w:r>
          </w:p>
        </w:tc>
        <w:tc>
          <w:tcPr>
            <w:tcW w:w="1276" w:type="dxa"/>
            <w:vAlign w:val="center"/>
          </w:tcPr>
          <w:p w14:paraId="417C7039" w14:textId="3C36F82A" w:rsidR="00B458C8" w:rsidRPr="00516E8E" w:rsidRDefault="00B458C8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>возрастание</w:t>
            </w:r>
          </w:p>
        </w:tc>
        <w:tc>
          <w:tcPr>
            <w:tcW w:w="1275" w:type="dxa"/>
            <w:vAlign w:val="center"/>
          </w:tcPr>
          <w:p w14:paraId="5DEA2002" w14:textId="223E97FF" w:rsidR="00B458C8" w:rsidRPr="00516E8E" w:rsidRDefault="00E96BAC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34" w:type="dxa"/>
            <w:vAlign w:val="center"/>
          </w:tcPr>
          <w:p w14:paraId="79DADCBE" w14:textId="2FDFA8F7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  <w:vAlign w:val="center"/>
          </w:tcPr>
          <w:p w14:paraId="5C535411" w14:textId="16C8B6FB" w:rsidR="00B458C8" w:rsidRPr="00516E8E" w:rsidRDefault="00B458C8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09" w:type="dxa"/>
            <w:vAlign w:val="center"/>
          </w:tcPr>
          <w:p w14:paraId="03CCF183" w14:textId="6D9A6746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vAlign w:val="center"/>
          </w:tcPr>
          <w:p w14:paraId="6859E031" w14:textId="51CC9FD7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vAlign w:val="center"/>
          </w:tcPr>
          <w:p w14:paraId="5AFA9B14" w14:textId="1883A9AE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vAlign w:val="center"/>
          </w:tcPr>
          <w:p w14:paraId="5B1C41F4" w14:textId="483AFD44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vAlign w:val="center"/>
          </w:tcPr>
          <w:p w14:paraId="661B18DC" w14:textId="660CF689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5" w:type="dxa"/>
            <w:vAlign w:val="center"/>
          </w:tcPr>
          <w:p w14:paraId="3895AD5A" w14:textId="278C68CD" w:rsidR="00B458C8" w:rsidRPr="00516E8E" w:rsidRDefault="004B19D0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41" w:type="dxa"/>
            <w:vAlign w:val="center"/>
          </w:tcPr>
          <w:p w14:paraId="61283215" w14:textId="460A2AE1" w:rsidR="00B458C8" w:rsidRPr="00516E8E" w:rsidRDefault="001F3825" w:rsidP="00B458C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16E8E">
              <w:rPr>
                <w:rFonts w:ascii="Times New Roman" w:hAnsi="Times New Roman" w:cs="Times New Roman"/>
                <w:sz w:val="24"/>
                <w:szCs w:val="24"/>
              </w:rPr>
              <w:t>Экономический отдел</w:t>
            </w:r>
            <w:r w:rsidR="00B458C8" w:rsidRPr="00516E8E">
              <w:rPr>
                <w:rFonts w:ascii="Times New Roman" w:hAnsi="Times New Roman" w:cs="Times New Roman"/>
                <w:sz w:val="24"/>
                <w:szCs w:val="24"/>
              </w:rPr>
              <w:t xml:space="preserve"> КЭР</w:t>
            </w:r>
          </w:p>
        </w:tc>
      </w:tr>
    </w:tbl>
    <w:p w14:paraId="5D3847D8" w14:textId="77777777" w:rsidR="000B42FE" w:rsidRDefault="000B42FE" w:rsidP="00A510F0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131F76E" w14:textId="4DFE6383" w:rsidR="0002316C" w:rsidRPr="000F75EE" w:rsidRDefault="0002316C" w:rsidP="0002316C">
      <w:pPr>
        <w:widowControl w:val="0"/>
        <w:autoSpaceDE w:val="0"/>
        <w:autoSpaceDN w:val="0"/>
        <w:spacing w:after="0" w:line="240" w:lineRule="auto"/>
        <w:ind w:right="-784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0F75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3</w:t>
      </w:r>
    </w:p>
    <w:p w14:paraId="3E698A12" w14:textId="77777777" w:rsidR="000F5FB2" w:rsidRPr="000F75EE" w:rsidRDefault="000F5FB2" w:rsidP="00A510F0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3EBACBB" w14:textId="7238180D" w:rsidR="0094442A" w:rsidRPr="000F75EE" w:rsidRDefault="0094442A" w:rsidP="003C1EBA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Перечень</w:t>
      </w:r>
      <w:r w:rsidR="003C1EBA"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мероприятий (результатов) </w:t>
      </w:r>
      <w:r w:rsidR="000E3953"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комплекса процессных мероприятий</w:t>
      </w:r>
    </w:p>
    <w:p w14:paraId="0A0C3950" w14:textId="4A16AB86" w:rsidR="00D27355" w:rsidRPr="000F75EE" w:rsidRDefault="0094442A" w:rsidP="003C1EB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="007D3B88" w:rsidRPr="000F75EE">
        <w:rPr>
          <w:rFonts w:ascii="Times New Roman" w:hAnsi="Times New Roman" w:cs="Times New Roman"/>
          <w:sz w:val="28"/>
          <w:szCs w:val="28"/>
        </w:rPr>
        <w:t>Создание благоприятных условий для привлечения инвестиций и формирование положительного имиджа города Усолье-Сибирское»</w:t>
      </w:r>
    </w:p>
    <w:tbl>
      <w:tblPr>
        <w:tblW w:w="1536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364"/>
        <w:gridCol w:w="1815"/>
        <w:gridCol w:w="3352"/>
        <w:gridCol w:w="1257"/>
        <w:gridCol w:w="1116"/>
        <w:gridCol w:w="698"/>
        <w:gridCol w:w="697"/>
        <w:gridCol w:w="697"/>
        <w:gridCol w:w="697"/>
        <w:gridCol w:w="696"/>
        <w:gridCol w:w="697"/>
        <w:gridCol w:w="697"/>
        <w:gridCol w:w="17"/>
      </w:tblGrid>
      <w:tr w:rsidR="000F5FB2" w:rsidRPr="00617054" w14:paraId="2C952595" w14:textId="77777777" w:rsidTr="003F5D5B">
        <w:trPr>
          <w:trHeight w:val="415"/>
        </w:trPr>
        <w:tc>
          <w:tcPr>
            <w:tcW w:w="567" w:type="dxa"/>
            <w:vMerge w:val="restart"/>
            <w:vAlign w:val="center"/>
          </w:tcPr>
          <w:p w14:paraId="710BD3DE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14:paraId="6DCBF18B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364" w:type="dxa"/>
            <w:vMerge w:val="restart"/>
            <w:vAlign w:val="center"/>
          </w:tcPr>
          <w:p w14:paraId="43FE521D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15" w:type="dxa"/>
            <w:vMerge w:val="restart"/>
            <w:vAlign w:val="center"/>
          </w:tcPr>
          <w:p w14:paraId="0EA0FCAD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Тип мероприятия (результата)</w:t>
            </w:r>
          </w:p>
        </w:tc>
        <w:tc>
          <w:tcPr>
            <w:tcW w:w="3352" w:type="dxa"/>
            <w:vMerge w:val="restart"/>
            <w:vAlign w:val="center"/>
          </w:tcPr>
          <w:p w14:paraId="510A4007" w14:textId="3FD49A50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Характеристика </w:t>
            </w:r>
          </w:p>
        </w:tc>
        <w:tc>
          <w:tcPr>
            <w:tcW w:w="1257" w:type="dxa"/>
            <w:vMerge w:val="restart"/>
            <w:vAlign w:val="center"/>
          </w:tcPr>
          <w:p w14:paraId="11473BD1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14" w:type="dxa"/>
            <w:gridSpan w:val="2"/>
            <w:vAlign w:val="center"/>
          </w:tcPr>
          <w:p w14:paraId="74CE6A49" w14:textId="624302F0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4198" w:type="dxa"/>
            <w:gridSpan w:val="7"/>
            <w:vAlign w:val="center"/>
          </w:tcPr>
          <w:p w14:paraId="2DD0568D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 мероприятия (результата) по годам</w:t>
            </w:r>
          </w:p>
        </w:tc>
      </w:tr>
      <w:tr w:rsidR="000F5FB2" w:rsidRPr="00617054" w14:paraId="19167287" w14:textId="77777777" w:rsidTr="003F5D5B">
        <w:trPr>
          <w:gridAfter w:val="1"/>
          <w:wAfter w:w="17" w:type="dxa"/>
          <w:trHeight w:val="96"/>
        </w:trPr>
        <w:tc>
          <w:tcPr>
            <w:tcW w:w="567" w:type="dxa"/>
            <w:vMerge/>
            <w:vAlign w:val="center"/>
          </w:tcPr>
          <w:p w14:paraId="70CF8E1B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4" w:type="dxa"/>
            <w:vMerge/>
            <w:vAlign w:val="center"/>
          </w:tcPr>
          <w:p w14:paraId="658B9EDD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5" w:type="dxa"/>
            <w:vMerge/>
            <w:vAlign w:val="center"/>
          </w:tcPr>
          <w:p w14:paraId="385A6445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vMerge/>
            <w:vAlign w:val="center"/>
          </w:tcPr>
          <w:p w14:paraId="7EC578B0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7" w:type="dxa"/>
            <w:vMerge/>
            <w:vAlign w:val="center"/>
          </w:tcPr>
          <w:p w14:paraId="78B3FF08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6" w:type="dxa"/>
            <w:vAlign w:val="center"/>
          </w:tcPr>
          <w:p w14:paraId="2C4BC2EE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698" w:type="dxa"/>
            <w:vAlign w:val="center"/>
          </w:tcPr>
          <w:p w14:paraId="7181E306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697" w:type="dxa"/>
            <w:vAlign w:val="center"/>
          </w:tcPr>
          <w:p w14:paraId="1EEF50B9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697" w:type="dxa"/>
            <w:vAlign w:val="center"/>
          </w:tcPr>
          <w:p w14:paraId="5DF88047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697" w:type="dxa"/>
            <w:vAlign w:val="center"/>
          </w:tcPr>
          <w:p w14:paraId="215E110A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696" w:type="dxa"/>
            <w:vAlign w:val="center"/>
          </w:tcPr>
          <w:p w14:paraId="30C08007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697" w:type="dxa"/>
            <w:vAlign w:val="center"/>
          </w:tcPr>
          <w:p w14:paraId="63FC6CC0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697" w:type="dxa"/>
            <w:vAlign w:val="center"/>
          </w:tcPr>
          <w:p w14:paraId="65E4E447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</w:tr>
      <w:tr w:rsidR="000F5FB2" w:rsidRPr="00617054" w14:paraId="148E7A94" w14:textId="77777777" w:rsidTr="003F5D5B">
        <w:trPr>
          <w:gridAfter w:val="1"/>
          <w:wAfter w:w="17" w:type="dxa"/>
          <w:trHeight w:val="505"/>
        </w:trPr>
        <w:tc>
          <w:tcPr>
            <w:tcW w:w="567" w:type="dxa"/>
            <w:vAlign w:val="center"/>
          </w:tcPr>
          <w:p w14:paraId="0D346CC1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4" w:type="dxa"/>
            <w:vAlign w:val="center"/>
          </w:tcPr>
          <w:p w14:paraId="2F3CD512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5" w:type="dxa"/>
            <w:vAlign w:val="center"/>
          </w:tcPr>
          <w:p w14:paraId="4BC6ECC7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52" w:type="dxa"/>
            <w:vAlign w:val="center"/>
          </w:tcPr>
          <w:p w14:paraId="297674F2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57" w:type="dxa"/>
            <w:vAlign w:val="center"/>
          </w:tcPr>
          <w:p w14:paraId="40713BE9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6" w:type="dxa"/>
            <w:vAlign w:val="center"/>
          </w:tcPr>
          <w:p w14:paraId="531424DF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8" w:type="dxa"/>
            <w:vAlign w:val="center"/>
          </w:tcPr>
          <w:p w14:paraId="46D766F0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7" w:type="dxa"/>
            <w:vAlign w:val="center"/>
          </w:tcPr>
          <w:p w14:paraId="5094DC8E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7" w:type="dxa"/>
            <w:vAlign w:val="center"/>
          </w:tcPr>
          <w:p w14:paraId="79DE057B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7" w:type="dxa"/>
            <w:vAlign w:val="center"/>
          </w:tcPr>
          <w:p w14:paraId="55852DFA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6" w:type="dxa"/>
            <w:vAlign w:val="center"/>
          </w:tcPr>
          <w:p w14:paraId="7141B80B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97" w:type="dxa"/>
            <w:vAlign w:val="center"/>
          </w:tcPr>
          <w:p w14:paraId="013E713D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97" w:type="dxa"/>
            <w:vAlign w:val="center"/>
          </w:tcPr>
          <w:p w14:paraId="538AF2B9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3C1EBA" w:rsidRPr="00C82FAD" w14:paraId="22586558" w14:textId="77777777" w:rsidTr="0002316C">
        <w:trPr>
          <w:trHeight w:val="13"/>
        </w:trPr>
        <w:tc>
          <w:tcPr>
            <w:tcW w:w="15367" w:type="dxa"/>
            <w:gridSpan w:val="14"/>
            <w:vAlign w:val="center"/>
          </w:tcPr>
          <w:p w14:paraId="2AC9FF6B" w14:textId="52885160" w:rsidR="003C1EBA" w:rsidRPr="000F75EE" w:rsidRDefault="003C1EBA" w:rsidP="004741C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Задача «</w:t>
            </w:r>
            <w:r w:rsidR="00B74751" w:rsidRPr="000F75EE">
              <w:rPr>
                <w:rFonts w:ascii="Times New Roman" w:hAnsi="Times New Roman" w:cs="Times New Roman"/>
                <w:sz w:val="24"/>
                <w:szCs w:val="24"/>
              </w:rPr>
              <w:t>Повышение инвестиционного потенциала города и формирование благоприятного инвестиционного климата</w:t>
            </w: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0F5FB2" w:rsidRPr="00C82FAD" w14:paraId="65985FBF" w14:textId="77777777" w:rsidTr="00135D28">
        <w:trPr>
          <w:gridAfter w:val="1"/>
          <w:wAfter w:w="17" w:type="dxa"/>
          <w:trHeight w:val="928"/>
        </w:trPr>
        <w:tc>
          <w:tcPr>
            <w:tcW w:w="567" w:type="dxa"/>
            <w:vAlign w:val="center"/>
          </w:tcPr>
          <w:p w14:paraId="3434A0A9" w14:textId="77777777" w:rsidR="0094442A" w:rsidRPr="000F75EE" w:rsidRDefault="0094442A" w:rsidP="004741C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364" w:type="dxa"/>
            <w:vAlign w:val="center"/>
          </w:tcPr>
          <w:p w14:paraId="62043601" w14:textId="4E8569D9" w:rsidR="0094442A" w:rsidRPr="006700DE" w:rsidRDefault="00822733" w:rsidP="006700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</w:t>
            </w:r>
            <w:r w:rsidR="00135D2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ктуализирован инвестиционный паспорт</w:t>
            </w:r>
          </w:p>
        </w:tc>
        <w:tc>
          <w:tcPr>
            <w:tcW w:w="1815" w:type="dxa"/>
            <w:vAlign w:val="center"/>
          </w:tcPr>
          <w:p w14:paraId="130B7CB4" w14:textId="1A2C9405" w:rsidR="0094442A" w:rsidRPr="000F75EE" w:rsidRDefault="009A028F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Осуществление текущей деятельности</w:t>
            </w:r>
          </w:p>
          <w:p w14:paraId="5698B08F" w14:textId="33640864" w:rsidR="00FF09E9" w:rsidRPr="000F75EE" w:rsidRDefault="00FF09E9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vAlign w:val="center"/>
          </w:tcPr>
          <w:p w14:paraId="3ABA42E1" w14:textId="2D61EAD2" w:rsidR="0094442A" w:rsidRPr="000F75EE" w:rsidRDefault="00822733" w:rsidP="004741C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Ежегодная актуализация инвестиционного паспорта, в целях с</w:t>
            </w:r>
            <w:r w:rsidR="006700DE" w:rsidRPr="006700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оздани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я </w:t>
            </w:r>
            <w:r w:rsidR="006700DE" w:rsidRPr="006700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информационного поля, необходимого для привлечения </w:t>
            </w:r>
            <w:r w:rsidR="006700DE" w:rsidRPr="006700DE">
              <w:rPr>
                <w:rFonts w:ascii="Times New Roman" w:hAnsi="Times New Roman" w:cs="Times New Roman"/>
                <w:sz w:val="24"/>
                <w:szCs w:val="24"/>
              </w:rPr>
              <w:t xml:space="preserve">потенциальных </w:t>
            </w:r>
            <w:r w:rsidR="006700DE" w:rsidRPr="006700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инвесторов</w:t>
            </w:r>
            <w:r w:rsidR="006700D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57" w:type="dxa"/>
            <w:vAlign w:val="center"/>
          </w:tcPr>
          <w:p w14:paraId="16A47EEB" w14:textId="22FF498B" w:rsidR="0094442A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16" w:type="dxa"/>
            <w:vAlign w:val="center"/>
          </w:tcPr>
          <w:p w14:paraId="3FA5B44B" w14:textId="7CEDA6EF" w:rsidR="0094442A" w:rsidRPr="000F75EE" w:rsidRDefault="00516E8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8" w:type="dxa"/>
            <w:vAlign w:val="center"/>
          </w:tcPr>
          <w:p w14:paraId="5302808E" w14:textId="77777777" w:rsidR="0094442A" w:rsidRPr="000F75EE" w:rsidRDefault="0094442A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697" w:type="dxa"/>
            <w:vAlign w:val="center"/>
          </w:tcPr>
          <w:p w14:paraId="220AA33A" w14:textId="12A93795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7" w:type="dxa"/>
            <w:vAlign w:val="center"/>
          </w:tcPr>
          <w:p w14:paraId="0D24A12B" w14:textId="00C61112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7" w:type="dxa"/>
            <w:vAlign w:val="center"/>
          </w:tcPr>
          <w:p w14:paraId="5147B1D5" w14:textId="49898D05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  <w:vAlign w:val="center"/>
          </w:tcPr>
          <w:p w14:paraId="467E0F98" w14:textId="3CF3DC79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7" w:type="dxa"/>
            <w:vAlign w:val="center"/>
          </w:tcPr>
          <w:p w14:paraId="6D29248A" w14:textId="4311E616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7" w:type="dxa"/>
            <w:vAlign w:val="center"/>
          </w:tcPr>
          <w:p w14:paraId="5E6BB8AB" w14:textId="1C1DECCB" w:rsidR="0094442A" w:rsidRPr="000F75EE" w:rsidRDefault="006700D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F5FB2" w:rsidRPr="00C82FAD" w14:paraId="5CAC1AD9" w14:textId="77777777" w:rsidTr="00135D28">
        <w:trPr>
          <w:gridAfter w:val="1"/>
          <w:wAfter w:w="17" w:type="dxa"/>
          <w:trHeight w:val="1124"/>
        </w:trPr>
        <w:tc>
          <w:tcPr>
            <w:tcW w:w="567" w:type="dxa"/>
            <w:vAlign w:val="center"/>
          </w:tcPr>
          <w:p w14:paraId="0772301D" w14:textId="78A109E2" w:rsidR="00AF76E7" w:rsidRPr="000F75EE" w:rsidRDefault="00AF76E7" w:rsidP="00AF76E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64" w:type="dxa"/>
            <w:vAlign w:val="center"/>
          </w:tcPr>
          <w:p w14:paraId="42AC7A5D" w14:textId="17663FF7" w:rsidR="00AF76E7" w:rsidRPr="006700DE" w:rsidRDefault="006700DE" w:rsidP="006700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0F75E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Проведе</w:t>
            </w:r>
            <w:r w:rsidR="00135D28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 </w:t>
            </w:r>
            <w:r w:rsidRPr="000F75E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мониторинг</w:t>
            </w:r>
            <w:r w:rsidR="00135D28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r w:rsidRPr="000F75E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реализации инвестиционных проектов</w:t>
            </w:r>
          </w:p>
        </w:tc>
        <w:tc>
          <w:tcPr>
            <w:tcW w:w="1815" w:type="dxa"/>
            <w:vAlign w:val="center"/>
          </w:tcPr>
          <w:p w14:paraId="163DE6FF" w14:textId="211BFF0B" w:rsidR="00AF76E7" w:rsidRPr="000F75EE" w:rsidRDefault="00AF76E7" w:rsidP="00AF76E7">
            <w:pPr>
              <w:spacing w:line="256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F75EE">
              <w:rPr>
                <w:rFonts w:ascii="Times New Roman" w:hAnsi="Times New Roman" w:cs="Times New Roman"/>
                <w:sz w:val="24"/>
                <w:szCs w:val="24"/>
              </w:rPr>
              <w:t>Осуществление текущей деятельности</w:t>
            </w:r>
          </w:p>
          <w:p w14:paraId="6DDF139B" w14:textId="77777777" w:rsidR="0002316C" w:rsidRPr="0002316C" w:rsidRDefault="0002316C" w:rsidP="0002316C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2" w:type="dxa"/>
            <w:vAlign w:val="center"/>
          </w:tcPr>
          <w:p w14:paraId="220008A3" w14:textId="7A5B9332" w:rsidR="00AF76E7" w:rsidRPr="000F75EE" w:rsidRDefault="0067010C" w:rsidP="006700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Ежеквартальный мониторинг реализации инвестиционных проектов, с целью </w:t>
            </w:r>
            <w:r w:rsidR="006700DE" w:rsidRPr="006700D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эффективного сотрудничества администрации города и потенциальных частных инвесторов</w:t>
            </w:r>
            <w:r w:rsidR="006700DE" w:rsidRPr="000F75EE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vAlign w:val="center"/>
          </w:tcPr>
          <w:p w14:paraId="76581B45" w14:textId="5BA52AF2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16" w:type="dxa"/>
            <w:vAlign w:val="center"/>
          </w:tcPr>
          <w:p w14:paraId="2D1B1FE7" w14:textId="43445A88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8" w:type="dxa"/>
            <w:vAlign w:val="center"/>
          </w:tcPr>
          <w:p w14:paraId="04A3A1E2" w14:textId="21FB6853" w:rsidR="00AF76E7" w:rsidRPr="000F75EE" w:rsidRDefault="00AF76E7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F75E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697" w:type="dxa"/>
            <w:vAlign w:val="center"/>
          </w:tcPr>
          <w:p w14:paraId="14862116" w14:textId="4E66C4EA" w:rsidR="00AF76E7" w:rsidRPr="000F75EE" w:rsidRDefault="00A46963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7" w:type="dxa"/>
            <w:vAlign w:val="center"/>
          </w:tcPr>
          <w:p w14:paraId="78B0157E" w14:textId="531B4F24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7" w:type="dxa"/>
            <w:vAlign w:val="center"/>
          </w:tcPr>
          <w:p w14:paraId="16356E13" w14:textId="04AB294D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" w:type="dxa"/>
            <w:vAlign w:val="center"/>
          </w:tcPr>
          <w:p w14:paraId="1ACC8694" w14:textId="2999F359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7" w:type="dxa"/>
            <w:vAlign w:val="center"/>
          </w:tcPr>
          <w:p w14:paraId="33538DAB" w14:textId="753FED30" w:rsidR="00AF76E7" w:rsidRPr="000F75EE" w:rsidRDefault="000B42FE" w:rsidP="000231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7" w:type="dxa"/>
            <w:vAlign w:val="center"/>
          </w:tcPr>
          <w:p w14:paraId="276EB1EA" w14:textId="055E4228" w:rsidR="00AF76E7" w:rsidRPr="000F75EE" w:rsidRDefault="000B42FE" w:rsidP="000F5F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688FD2AC" w14:textId="4CB17BCB" w:rsidR="0094442A" w:rsidRDefault="0094442A" w:rsidP="00844289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  <w:bookmarkStart w:id="1" w:name="P337"/>
      <w:bookmarkStart w:id="2" w:name="P339"/>
      <w:bookmarkEnd w:id="1"/>
      <w:bookmarkEnd w:id="2"/>
    </w:p>
    <w:p w14:paraId="5516F32D" w14:textId="77777777" w:rsidR="00546C66" w:rsidRDefault="00546C66" w:rsidP="00546C66">
      <w:pPr>
        <w:widowControl w:val="0"/>
        <w:autoSpaceDE w:val="0"/>
        <w:autoSpaceDN w:val="0"/>
        <w:spacing w:after="0" w:line="240" w:lineRule="auto"/>
        <w:ind w:right="-784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Таблица 4</w:t>
      </w:r>
    </w:p>
    <w:p w14:paraId="6C7BEA33" w14:textId="77777777" w:rsidR="00546C66" w:rsidRDefault="00546C66" w:rsidP="00546C66">
      <w:pPr>
        <w:widowControl w:val="0"/>
        <w:autoSpaceDE w:val="0"/>
        <w:autoSpaceDN w:val="0"/>
        <w:spacing w:after="0" w:line="240" w:lineRule="auto"/>
        <w:ind w:right="-784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8D49319" w14:textId="77777777" w:rsidR="00546C66" w:rsidRDefault="00546C66" w:rsidP="00546C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</w:t>
      </w:r>
    </w:p>
    <w:p w14:paraId="0DA3E3AA" w14:textId="77777777" w:rsidR="00546C66" w:rsidRPr="000F75EE" w:rsidRDefault="00546C66" w:rsidP="00546C6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F75EE">
        <w:rPr>
          <w:rFonts w:ascii="Times New Roman" w:eastAsiaTheme="minorEastAsia" w:hAnsi="Times New Roman" w:cs="Times New Roman"/>
          <w:sz w:val="28"/>
          <w:szCs w:val="28"/>
          <w:lang w:eastAsia="ru-RU"/>
        </w:rPr>
        <w:t>«</w:t>
      </w:r>
      <w:r w:rsidRPr="000F75EE">
        <w:rPr>
          <w:rFonts w:ascii="Times New Roman" w:hAnsi="Times New Roman" w:cs="Times New Roman"/>
          <w:sz w:val="28"/>
          <w:szCs w:val="28"/>
        </w:rPr>
        <w:t>Создание благоприятных условий для привлечения инвестиций и формирование положительного имиджа города Усолье-Сибирское»</w:t>
      </w:r>
    </w:p>
    <w:p w14:paraId="3564C946" w14:textId="77777777" w:rsidR="00546C66" w:rsidRDefault="00546C66" w:rsidP="00546C66">
      <w:pPr>
        <w:spacing w:after="0" w:line="240" w:lineRule="auto"/>
        <w:ind w:right="-501"/>
        <w:jc w:val="both"/>
        <w:rPr>
          <w:rFonts w:ascii="Times New Roman" w:hAnsi="Times New Roman" w:cs="Times New Roman"/>
          <w:sz w:val="28"/>
          <w:szCs w:val="28"/>
        </w:rPr>
      </w:pPr>
    </w:p>
    <w:p w14:paraId="42E3EA05" w14:textId="6361AE33" w:rsidR="00546C66" w:rsidRDefault="00546C66" w:rsidP="00546C66">
      <w:pPr>
        <w:spacing w:after="0" w:line="240" w:lineRule="auto"/>
        <w:ind w:right="-5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eastAsia="ru-RU"/>
        </w:rPr>
        <w:t>Финансирование мероприяти</w:t>
      </w:r>
      <w:r>
        <w:rPr>
          <w:rFonts w:ascii="Times New Roman" w:hAnsi="Times New Roman" w:cs="Times New Roman"/>
          <w:sz w:val="28"/>
          <w:szCs w:val="28"/>
        </w:rPr>
        <w:t xml:space="preserve">й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(результатов)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комплекса процессных мероприятий «Создание благоприятных условий для привлечения инвестиций и формирование положительного имиджа города Усолье-Сибирское» муниципальной программы </w:t>
      </w:r>
      <w:r>
        <w:rPr>
          <w:rFonts w:ascii="Times New Roman" w:hAnsi="Times New Roman" w:cs="Times New Roman"/>
          <w:sz w:val="28"/>
          <w:szCs w:val="28"/>
          <w:lang w:eastAsia="ru-RU"/>
        </w:rPr>
        <w:t>не предусматривается.</w:t>
      </w:r>
    </w:p>
    <w:p w14:paraId="3C958FE4" w14:textId="77777777" w:rsidR="00546C66" w:rsidRDefault="00546C66" w:rsidP="00546C66">
      <w:pPr>
        <w:tabs>
          <w:tab w:val="left" w:pos="990"/>
        </w:tabs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50BE0202" w14:textId="77777777" w:rsidR="00546C66" w:rsidRDefault="00546C66" w:rsidP="00546C66">
      <w:pPr>
        <w:tabs>
          <w:tab w:val="left" w:pos="990"/>
        </w:tabs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p w14:paraId="0A2B5D80" w14:textId="1148ED0D" w:rsidR="0002316C" w:rsidRPr="0002316C" w:rsidRDefault="0002316C" w:rsidP="00546C66">
      <w:pPr>
        <w:widowControl w:val="0"/>
        <w:autoSpaceDE w:val="0"/>
        <w:autoSpaceDN w:val="0"/>
        <w:spacing w:after="0" w:line="240" w:lineRule="auto"/>
        <w:ind w:right="-784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sectPr w:rsidR="0002316C" w:rsidRPr="0002316C" w:rsidSect="0009290F">
      <w:pgSz w:w="16838" w:h="11906" w:orient="landscape"/>
      <w:pgMar w:top="1134" w:right="1440" w:bottom="567" w:left="1440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5F2B" w14:textId="77777777" w:rsidR="00D01EF4" w:rsidRDefault="00D01EF4" w:rsidP="00E364B2">
      <w:pPr>
        <w:spacing w:after="0" w:line="240" w:lineRule="auto"/>
      </w:pPr>
      <w:r>
        <w:separator/>
      </w:r>
    </w:p>
  </w:endnote>
  <w:endnote w:type="continuationSeparator" w:id="0">
    <w:p w14:paraId="0C9AE397" w14:textId="77777777" w:rsidR="00D01EF4" w:rsidRDefault="00D01EF4" w:rsidP="00E36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8613006"/>
      <w:docPartObj>
        <w:docPartGallery w:val="Page Numbers (Bottom of Page)"/>
        <w:docPartUnique/>
      </w:docPartObj>
    </w:sdtPr>
    <w:sdtEndPr/>
    <w:sdtContent>
      <w:p w14:paraId="4660F534" w14:textId="77777777" w:rsidR="00E364B2" w:rsidRDefault="00E364B2">
        <w:pPr>
          <w:pStyle w:val="a5"/>
          <w:jc w:val="center"/>
        </w:pPr>
      </w:p>
      <w:p w14:paraId="5A78953D" w14:textId="08BFEFD8" w:rsidR="00F84C59" w:rsidRDefault="00D01EF4">
        <w:pPr>
          <w:pStyle w:val="a5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3015040"/>
      <w:docPartObj>
        <w:docPartGallery w:val="Page Numbers (Bottom of Page)"/>
        <w:docPartUnique/>
      </w:docPartObj>
    </w:sdtPr>
    <w:sdtEndPr/>
    <w:sdtContent>
      <w:p w14:paraId="7AE8B67B" w14:textId="77777777" w:rsidR="00F84C59" w:rsidRDefault="00F84C59">
        <w:pPr>
          <w:pStyle w:val="a5"/>
          <w:jc w:val="center"/>
        </w:pPr>
      </w:p>
      <w:p w14:paraId="4CAD8CE3" w14:textId="77777777" w:rsidR="00F84C59" w:rsidRDefault="00D01EF4">
        <w:pPr>
          <w:pStyle w:val="a5"/>
          <w:jc w:val="center"/>
        </w:pPr>
      </w:p>
    </w:sdtContent>
  </w:sdt>
  <w:p w14:paraId="3902B236" w14:textId="77777777" w:rsidR="00F84C59" w:rsidRDefault="00F84C59">
    <w:pPr>
      <w:pStyle w:val="ConsPlusNormal"/>
      <w:pBdr>
        <w:bottom w:val="single" w:sz="12" w:space="0" w:color="auto"/>
      </w:pBd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05F49" w14:textId="77777777" w:rsidR="00D01EF4" w:rsidRDefault="00D01EF4" w:rsidP="00E364B2">
      <w:pPr>
        <w:spacing w:after="0" w:line="240" w:lineRule="auto"/>
      </w:pPr>
      <w:r>
        <w:separator/>
      </w:r>
    </w:p>
  </w:footnote>
  <w:footnote w:type="continuationSeparator" w:id="0">
    <w:p w14:paraId="32CDE803" w14:textId="77777777" w:rsidR="00D01EF4" w:rsidRDefault="00D01EF4" w:rsidP="00E36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BD"/>
    <w:rsid w:val="0002316C"/>
    <w:rsid w:val="000338F0"/>
    <w:rsid w:val="00033EF6"/>
    <w:rsid w:val="00044E97"/>
    <w:rsid w:val="00047BA2"/>
    <w:rsid w:val="000661C9"/>
    <w:rsid w:val="000777BD"/>
    <w:rsid w:val="000928BF"/>
    <w:rsid w:val="000A2732"/>
    <w:rsid w:val="000B42FE"/>
    <w:rsid w:val="000E3953"/>
    <w:rsid w:val="000F5FB2"/>
    <w:rsid w:val="000F75EE"/>
    <w:rsid w:val="0010077C"/>
    <w:rsid w:val="001030BF"/>
    <w:rsid w:val="00122A87"/>
    <w:rsid w:val="00135D28"/>
    <w:rsid w:val="00161742"/>
    <w:rsid w:val="001F3825"/>
    <w:rsid w:val="00201FE2"/>
    <w:rsid w:val="0029337F"/>
    <w:rsid w:val="002D2E14"/>
    <w:rsid w:val="002F4A09"/>
    <w:rsid w:val="00394592"/>
    <w:rsid w:val="003A61D4"/>
    <w:rsid w:val="003C1EBA"/>
    <w:rsid w:val="003E5297"/>
    <w:rsid w:val="003E6689"/>
    <w:rsid w:val="003F5D5B"/>
    <w:rsid w:val="00404023"/>
    <w:rsid w:val="00473B4B"/>
    <w:rsid w:val="004A7A00"/>
    <w:rsid w:val="004B19D0"/>
    <w:rsid w:val="004C08CB"/>
    <w:rsid w:val="00516E8E"/>
    <w:rsid w:val="00527945"/>
    <w:rsid w:val="00530F75"/>
    <w:rsid w:val="00546C66"/>
    <w:rsid w:val="0056321A"/>
    <w:rsid w:val="00567FCA"/>
    <w:rsid w:val="0057184F"/>
    <w:rsid w:val="00591D20"/>
    <w:rsid w:val="00617054"/>
    <w:rsid w:val="00643DEE"/>
    <w:rsid w:val="0066655C"/>
    <w:rsid w:val="006700DE"/>
    <w:rsid w:val="0067010C"/>
    <w:rsid w:val="006A0BA4"/>
    <w:rsid w:val="006C67A2"/>
    <w:rsid w:val="006D42B1"/>
    <w:rsid w:val="006D67CA"/>
    <w:rsid w:val="00704CBE"/>
    <w:rsid w:val="00720332"/>
    <w:rsid w:val="0072403E"/>
    <w:rsid w:val="00737CFB"/>
    <w:rsid w:val="00757B05"/>
    <w:rsid w:val="00760F10"/>
    <w:rsid w:val="007640CF"/>
    <w:rsid w:val="00780D0E"/>
    <w:rsid w:val="00785836"/>
    <w:rsid w:val="007D3B88"/>
    <w:rsid w:val="007D7F1B"/>
    <w:rsid w:val="007F2A10"/>
    <w:rsid w:val="00805D7C"/>
    <w:rsid w:val="00822733"/>
    <w:rsid w:val="00844289"/>
    <w:rsid w:val="0087611C"/>
    <w:rsid w:val="00893E08"/>
    <w:rsid w:val="008B4198"/>
    <w:rsid w:val="008D7E78"/>
    <w:rsid w:val="008E662D"/>
    <w:rsid w:val="008F615C"/>
    <w:rsid w:val="009434C2"/>
    <w:rsid w:val="0094442A"/>
    <w:rsid w:val="009542B6"/>
    <w:rsid w:val="00967805"/>
    <w:rsid w:val="009A028F"/>
    <w:rsid w:val="00A0445C"/>
    <w:rsid w:val="00A25EE6"/>
    <w:rsid w:val="00A46963"/>
    <w:rsid w:val="00A510F0"/>
    <w:rsid w:val="00AD1A7C"/>
    <w:rsid w:val="00AD7421"/>
    <w:rsid w:val="00AF76E7"/>
    <w:rsid w:val="00B1155F"/>
    <w:rsid w:val="00B20563"/>
    <w:rsid w:val="00B458C8"/>
    <w:rsid w:val="00B62D93"/>
    <w:rsid w:val="00B74751"/>
    <w:rsid w:val="00B75DF1"/>
    <w:rsid w:val="00C30F2F"/>
    <w:rsid w:val="00C62AD3"/>
    <w:rsid w:val="00C6715F"/>
    <w:rsid w:val="00C82FAD"/>
    <w:rsid w:val="00C8380D"/>
    <w:rsid w:val="00CA0914"/>
    <w:rsid w:val="00CE7A21"/>
    <w:rsid w:val="00D01EF4"/>
    <w:rsid w:val="00D27355"/>
    <w:rsid w:val="00D766B8"/>
    <w:rsid w:val="00DE3A47"/>
    <w:rsid w:val="00E1590C"/>
    <w:rsid w:val="00E23AE9"/>
    <w:rsid w:val="00E364B2"/>
    <w:rsid w:val="00E45479"/>
    <w:rsid w:val="00E61ABD"/>
    <w:rsid w:val="00E828E2"/>
    <w:rsid w:val="00E96BAC"/>
    <w:rsid w:val="00EB3906"/>
    <w:rsid w:val="00F23193"/>
    <w:rsid w:val="00F27578"/>
    <w:rsid w:val="00F6181D"/>
    <w:rsid w:val="00F66D6B"/>
    <w:rsid w:val="00F84C59"/>
    <w:rsid w:val="00F87CAB"/>
    <w:rsid w:val="00F97666"/>
    <w:rsid w:val="00FD0E23"/>
    <w:rsid w:val="00FF09E9"/>
    <w:rsid w:val="00FF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81C0"/>
  <w15:chartTrackingRefBased/>
  <w15:docId w15:val="{9B4F6349-165D-4BCC-97F3-63A6191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2A"/>
  </w:style>
  <w:style w:type="paragraph" w:styleId="1">
    <w:name w:val="heading 1"/>
    <w:basedOn w:val="a"/>
    <w:next w:val="a"/>
    <w:link w:val="10"/>
    <w:qFormat/>
    <w:rsid w:val="0094442A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4442A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4442A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4442A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42A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442A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4442A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4442A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442A"/>
  </w:style>
  <w:style w:type="paragraph" w:customStyle="1" w:styleId="ConsPlusNormal">
    <w:name w:val="ConsPlusNormal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442A"/>
  </w:style>
  <w:style w:type="paragraph" w:styleId="a5">
    <w:name w:val="footer"/>
    <w:basedOn w:val="a"/>
    <w:link w:val="a6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442A"/>
  </w:style>
  <w:style w:type="paragraph" w:styleId="a7">
    <w:name w:val="Balloon Text"/>
    <w:basedOn w:val="a"/>
    <w:link w:val="a8"/>
    <w:uiPriority w:val="99"/>
    <w:semiHidden/>
    <w:unhideWhenUsed/>
    <w:rsid w:val="00944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42A"/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rsid w:val="0094442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94442A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94442A"/>
    <w:rPr>
      <w:rFonts w:ascii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893E0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0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72A35-8002-4CEE-AD8D-FB5814E77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Алексеева Анна Олеговна</cp:lastModifiedBy>
  <cp:revision>60</cp:revision>
  <cp:lastPrinted>2025-10-02T08:52:00Z</cp:lastPrinted>
  <dcterms:created xsi:type="dcterms:W3CDTF">2025-07-07T06:34:00Z</dcterms:created>
  <dcterms:modified xsi:type="dcterms:W3CDTF">2025-10-08T06:13:00Z</dcterms:modified>
</cp:coreProperties>
</file>