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F80" w:rsidRPr="00730F80" w:rsidRDefault="00730F80" w:rsidP="00730F80">
      <w:pPr>
        <w:jc w:val="center"/>
        <w:rPr>
          <w:b/>
          <w:sz w:val="32"/>
          <w:szCs w:val="32"/>
        </w:rPr>
      </w:pPr>
      <w:r w:rsidRPr="00730F80">
        <w:rPr>
          <w:b/>
          <w:sz w:val="32"/>
          <w:szCs w:val="32"/>
        </w:rPr>
        <w:t>Российская Федерация</w:t>
      </w:r>
    </w:p>
    <w:p w:rsidR="00730F80" w:rsidRPr="00730F80" w:rsidRDefault="00730F80" w:rsidP="00730F80">
      <w:pPr>
        <w:jc w:val="center"/>
        <w:rPr>
          <w:b/>
          <w:sz w:val="32"/>
          <w:szCs w:val="32"/>
        </w:rPr>
      </w:pPr>
      <w:r w:rsidRPr="00730F80">
        <w:rPr>
          <w:b/>
          <w:sz w:val="32"/>
          <w:szCs w:val="32"/>
        </w:rPr>
        <w:t>Иркутская область</w:t>
      </w:r>
    </w:p>
    <w:p w:rsidR="00730F80" w:rsidRPr="00730F80" w:rsidRDefault="00730F80" w:rsidP="00730F80">
      <w:pPr>
        <w:jc w:val="center"/>
        <w:rPr>
          <w:b/>
          <w:sz w:val="32"/>
          <w:szCs w:val="32"/>
        </w:rPr>
      </w:pPr>
      <w:r w:rsidRPr="00730F80">
        <w:rPr>
          <w:b/>
          <w:sz w:val="32"/>
          <w:szCs w:val="32"/>
        </w:rPr>
        <w:t>Администрация города Усолье-Сибирское</w:t>
      </w:r>
    </w:p>
    <w:p w:rsidR="00730F80" w:rsidRPr="00730F80" w:rsidRDefault="00730F80" w:rsidP="00730F80">
      <w:pPr>
        <w:jc w:val="center"/>
        <w:rPr>
          <w:b/>
          <w:sz w:val="44"/>
          <w:szCs w:val="44"/>
        </w:rPr>
      </w:pPr>
      <w:r w:rsidRPr="00730F80">
        <w:rPr>
          <w:b/>
          <w:sz w:val="44"/>
          <w:szCs w:val="44"/>
        </w:rPr>
        <w:t>ПОСТАНОВЛЕНИЕ</w:t>
      </w:r>
    </w:p>
    <w:p w:rsidR="00730F80" w:rsidRPr="00730F80" w:rsidRDefault="00730F80" w:rsidP="00730F80">
      <w:pPr>
        <w:jc w:val="center"/>
        <w:rPr>
          <w:b/>
          <w:sz w:val="32"/>
          <w:szCs w:val="32"/>
        </w:rPr>
      </w:pPr>
    </w:p>
    <w:p w:rsidR="00730F80" w:rsidRPr="00730F80" w:rsidRDefault="00730F80" w:rsidP="00730F80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w:pict>
          <v:line id="Прямая соединительная линия 2" o:spid="_x0000_s1035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</w:pict>
      </w:r>
      <w:r>
        <w:rPr>
          <w:noProof/>
        </w:rPr>
        <w:pict>
          <v:line id="Прямая соединительная линия 1" o:spid="_x0000_s1034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</w:pict>
      </w:r>
      <w:r w:rsidRPr="00730F80">
        <w:rPr>
          <w:sz w:val="28"/>
          <w:szCs w:val="28"/>
        </w:rPr>
        <w:t xml:space="preserve">от </w:t>
      </w:r>
      <w:r>
        <w:rPr>
          <w:sz w:val="28"/>
          <w:szCs w:val="28"/>
        </w:rPr>
        <w:t>10.09.2021</w:t>
      </w:r>
      <w:r w:rsidRPr="00730F80">
        <w:rPr>
          <w:sz w:val="28"/>
          <w:szCs w:val="28"/>
        </w:rPr>
        <w:tab/>
        <w:t>№</w:t>
      </w:r>
      <w:r>
        <w:rPr>
          <w:sz w:val="28"/>
          <w:szCs w:val="28"/>
        </w:rPr>
        <w:t>1816-па</w:t>
      </w:r>
    </w:p>
    <w:p w:rsidR="00730F80" w:rsidRPr="00730F80" w:rsidRDefault="00730F80" w:rsidP="00730F80"/>
    <w:p w:rsidR="00FB0DC1" w:rsidRDefault="00730F80" w:rsidP="00730F80">
      <w:pPr>
        <w:widowControl w:val="0"/>
        <w:ind w:right="140"/>
        <w:jc w:val="both"/>
        <w:rPr>
          <w:b/>
        </w:rPr>
      </w:pPr>
      <w:r>
        <w:rPr>
          <w:b/>
        </w:rPr>
        <w:t xml:space="preserve">О внесении изменений в муниципальную программу города Усолье-Сибирское «Обеспечение комплексных мер по предупреждению и ликвидации чрезвычайных ситуаций природного и техногенного характера» на 2019-2024 годы, утвержденную постановлением администрации </w:t>
      </w:r>
      <w:r>
        <w:rPr>
          <w:b/>
        </w:rPr>
        <w:t>города Усолье-Сибирское от 22.01.2019 № 75                             (в редакции от 24.05.2021 № 1052-па)</w:t>
      </w:r>
    </w:p>
    <w:p w:rsidR="00FB0DC1" w:rsidRDefault="00FB0DC1">
      <w:pPr>
        <w:widowControl w:val="0"/>
        <w:ind w:left="360" w:hanging="360"/>
        <w:rPr>
          <w:sz w:val="28"/>
          <w:szCs w:val="28"/>
        </w:rPr>
      </w:pPr>
    </w:p>
    <w:p w:rsidR="00FB0DC1" w:rsidRDefault="00730F8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решением Думы города Усолье-Сибирское от 26.08.2021       № 50/7 «О внесении изменений в решение Думы города Усолье-Сибирское     </w:t>
      </w:r>
      <w:r>
        <w:rPr>
          <w:sz w:val="28"/>
          <w:szCs w:val="28"/>
        </w:rPr>
        <w:t xml:space="preserve">          от 24.12.2020 № 64/7 «Об утверждении бюджета города Усолье-Сибирское на 2021 год и плановый период 2022-2023 годов», с изменениями от 28.01.2021 № 6/7,         от 25.03.2021 № 18/7, от 29.04.2021 № 24/7, от 27.05.2021  № 32/7, от 24.06.2021      </w:t>
      </w:r>
      <w:r>
        <w:rPr>
          <w:sz w:val="28"/>
          <w:szCs w:val="28"/>
        </w:rPr>
        <w:t xml:space="preserve"> № 45/7 в соответствии со статьей 179 Бюджетного кодекса Российской Федерации, 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</w:t>
      </w:r>
      <w:r>
        <w:rPr>
          <w:sz w:val="28"/>
          <w:szCs w:val="28"/>
        </w:rPr>
        <w:t xml:space="preserve"> от 01.08.2019      № 1901, с изменениями от 06.11.2019 № 2720, от 02.09.2020 № 1537, от 22.12.2020 № 2382, руководствуясь ст. ст. 28, 55 Устава города Усолье-Сибирское, администрация города Усолье-Сибирское</w:t>
      </w:r>
    </w:p>
    <w:p w:rsidR="00FB0DC1" w:rsidRDefault="00FB0DC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B0DC1" w:rsidRDefault="00730F80" w:rsidP="00730F80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b/>
          <w:caps/>
          <w:sz w:val="28"/>
          <w:szCs w:val="28"/>
        </w:rPr>
        <w:t>постановляет:</w:t>
      </w:r>
    </w:p>
    <w:p w:rsidR="00FB0DC1" w:rsidRDefault="00730F80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Внести в муниципальную програ</w:t>
      </w:r>
      <w:r>
        <w:rPr>
          <w:sz w:val="28"/>
          <w:szCs w:val="28"/>
        </w:rPr>
        <w:t>мму города Усолье-Сибирское «Обеспечение комплексных мер по предупреждению и ликвидации чрезвычайных ситуаций природного и техногенного характера» на 2019-2024 годы, утвержденную постановлением администрации города Усолье-Сибирское от 22.01.2019 № 75, с из</w:t>
      </w:r>
      <w:r>
        <w:rPr>
          <w:sz w:val="28"/>
          <w:szCs w:val="28"/>
        </w:rPr>
        <w:t>менениями от 18.06.2019 № 1508, от 26.08.2019 № 2149, от 18.12.2019 № 3083, от 14.07.2020 № 1243, от 16.09.2020 № 1625, от 20.11.2020 № 2177, от 15.01.2021 № 49,</w:t>
      </w:r>
      <w:r>
        <w:rPr>
          <w:color w:val="1F497D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от 24.05.2021 № 1052-па (далее – Программа), изменения следующего содержания:</w:t>
      </w:r>
    </w:p>
    <w:p w:rsidR="00FB0DC1" w:rsidRDefault="00730F8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>
        <w:rPr>
          <w:rFonts w:eastAsia="Calibri"/>
          <w:sz w:val="28"/>
          <w:szCs w:val="28"/>
          <w:lang w:val="x-none" w:eastAsia="en-US"/>
        </w:rPr>
        <w:t>В</w:t>
      </w:r>
      <w:r>
        <w:rPr>
          <w:rFonts w:eastAsia="Calibri"/>
          <w:sz w:val="28"/>
          <w:szCs w:val="28"/>
          <w:lang w:eastAsia="en-US"/>
        </w:rPr>
        <w:t xml:space="preserve"> абзаце 2</w:t>
      </w:r>
      <w:r>
        <w:rPr>
          <w:rFonts w:eastAsia="Calibri"/>
          <w:sz w:val="28"/>
          <w:szCs w:val="28"/>
          <w:lang w:val="x-none" w:eastAsia="en-US"/>
        </w:rPr>
        <w:t xml:space="preserve"> </w:t>
      </w:r>
      <w:r>
        <w:rPr>
          <w:rFonts w:eastAsia="Calibri"/>
          <w:sz w:val="28"/>
          <w:szCs w:val="28"/>
          <w:lang w:val="x-none" w:eastAsia="en-US"/>
        </w:rPr>
        <w:t>строк</w:t>
      </w:r>
      <w:r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val="x-none" w:eastAsia="en-US"/>
        </w:rPr>
        <w:t xml:space="preserve"> </w:t>
      </w:r>
      <w:r>
        <w:rPr>
          <w:sz w:val="28"/>
          <w:szCs w:val="28"/>
        </w:rPr>
        <w:t>«Ресурсное обеспечение муниципальной программы» паспорта Программы</w:t>
      </w:r>
      <w:r>
        <w:rPr>
          <w:rFonts w:eastAsia="Calibri"/>
          <w:sz w:val="28"/>
          <w:szCs w:val="28"/>
          <w:lang w:val="x-none" w:eastAsia="en-US"/>
        </w:rPr>
        <w:t xml:space="preserve"> цифру </w:t>
      </w:r>
      <w:r>
        <w:rPr>
          <w:sz w:val="28"/>
          <w:szCs w:val="28"/>
        </w:rPr>
        <w:t>«87 164 602,76»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val="x-none" w:eastAsia="en-US"/>
        </w:rPr>
        <w:t>заменить</w:t>
      </w:r>
      <w:r>
        <w:rPr>
          <w:rFonts w:eastAsia="Calibri"/>
          <w:sz w:val="28"/>
          <w:szCs w:val="28"/>
          <w:lang w:eastAsia="en-US"/>
        </w:rPr>
        <w:t xml:space="preserve"> цифрой </w:t>
      </w:r>
      <w:r>
        <w:rPr>
          <w:sz w:val="28"/>
          <w:szCs w:val="28"/>
        </w:rPr>
        <w:t>«87 313 960,98»</w:t>
      </w:r>
      <w:r>
        <w:rPr>
          <w:rFonts w:eastAsia="Calibri"/>
          <w:sz w:val="28"/>
          <w:szCs w:val="28"/>
          <w:lang w:eastAsia="en-US"/>
        </w:rPr>
        <w:t>, в абзаце 5 – цифру «</w:t>
      </w:r>
      <w:r>
        <w:rPr>
          <w:sz w:val="28"/>
          <w:szCs w:val="28"/>
        </w:rPr>
        <w:t>14 883 331,30»</w:t>
      </w:r>
      <w:r>
        <w:rPr>
          <w:rFonts w:eastAsia="Calibri"/>
          <w:sz w:val="28"/>
          <w:szCs w:val="28"/>
          <w:lang w:eastAsia="en-US"/>
        </w:rPr>
        <w:t xml:space="preserve"> заменить цифрой «</w:t>
      </w:r>
      <w:r>
        <w:rPr>
          <w:sz w:val="28"/>
          <w:szCs w:val="28"/>
        </w:rPr>
        <w:t>15 032 689,52»</w:t>
      </w:r>
      <w:r>
        <w:rPr>
          <w:rFonts w:eastAsia="Calibri"/>
          <w:sz w:val="28"/>
          <w:szCs w:val="28"/>
          <w:lang w:eastAsia="en-US"/>
        </w:rPr>
        <w:t>.</w:t>
      </w:r>
    </w:p>
    <w:p w:rsidR="00FB0DC1" w:rsidRDefault="00730F80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>
        <w:rPr>
          <w:rFonts w:eastAsia="Calibri"/>
          <w:sz w:val="28"/>
          <w:szCs w:val="28"/>
          <w:lang w:val="x-none" w:eastAsia="en-US"/>
        </w:rPr>
        <w:t>В</w:t>
      </w:r>
      <w:r>
        <w:rPr>
          <w:rFonts w:eastAsia="Calibri"/>
          <w:sz w:val="28"/>
          <w:szCs w:val="28"/>
          <w:lang w:eastAsia="en-US"/>
        </w:rPr>
        <w:t xml:space="preserve"> абзаце 1</w:t>
      </w:r>
      <w:r>
        <w:rPr>
          <w:rFonts w:eastAsia="Calibri"/>
          <w:sz w:val="28"/>
          <w:szCs w:val="28"/>
          <w:lang w:val="x-none" w:eastAsia="en-US"/>
        </w:rPr>
        <w:t xml:space="preserve"> строк</w:t>
      </w:r>
      <w:r>
        <w:rPr>
          <w:rFonts w:eastAsia="Calibri"/>
          <w:sz w:val="28"/>
          <w:szCs w:val="28"/>
          <w:lang w:eastAsia="en-US"/>
        </w:rPr>
        <w:t>и</w:t>
      </w:r>
      <w:r>
        <w:rPr>
          <w:sz w:val="28"/>
          <w:szCs w:val="28"/>
        </w:rPr>
        <w:t xml:space="preserve"> «Ресурсное обеспечение подпрограммы»</w:t>
      </w:r>
      <w:r>
        <w:rPr>
          <w:sz w:val="28"/>
          <w:szCs w:val="28"/>
        </w:rPr>
        <w:t xml:space="preserve"> паспорта подпрограммы 1 «Обеспечение реализации полномочий органов местного самоуправления муниципального образования «город Усолье-Сибирское» по защите населения и территорий от чрезвычайных ситуаций, гражданской обороне» на 2019-2024 годы Программы </w:t>
      </w:r>
      <w:r>
        <w:rPr>
          <w:rFonts w:eastAsia="Calibri"/>
          <w:sz w:val="28"/>
          <w:szCs w:val="28"/>
          <w:lang w:val="x-none" w:eastAsia="en-US"/>
        </w:rPr>
        <w:t>цифр</w:t>
      </w:r>
      <w:r>
        <w:rPr>
          <w:rFonts w:eastAsia="Calibri"/>
          <w:sz w:val="28"/>
          <w:szCs w:val="28"/>
          <w:lang w:val="x-none" w:eastAsia="en-US"/>
        </w:rPr>
        <w:t xml:space="preserve">у </w:t>
      </w:r>
      <w:r>
        <w:rPr>
          <w:sz w:val="28"/>
          <w:szCs w:val="28"/>
        </w:rPr>
        <w:t>«81 276 959,98»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val="x-none" w:eastAsia="en-US"/>
        </w:rPr>
        <w:t>заменить</w:t>
      </w:r>
      <w:r>
        <w:rPr>
          <w:rFonts w:eastAsia="Calibri"/>
          <w:sz w:val="28"/>
          <w:szCs w:val="28"/>
          <w:lang w:eastAsia="en-US"/>
        </w:rPr>
        <w:t xml:space="preserve"> цифрой </w:t>
      </w:r>
      <w:r>
        <w:rPr>
          <w:sz w:val="28"/>
          <w:szCs w:val="28"/>
        </w:rPr>
        <w:t>«81 426 318,20»</w:t>
      </w:r>
      <w:r>
        <w:rPr>
          <w:rFonts w:eastAsia="Calibri"/>
          <w:sz w:val="28"/>
          <w:szCs w:val="28"/>
          <w:lang w:eastAsia="en-US"/>
        </w:rPr>
        <w:t>, в абзаце 4 – цифру «13 908 530,56</w:t>
      </w:r>
      <w:r>
        <w:rPr>
          <w:sz w:val="28"/>
          <w:szCs w:val="28"/>
        </w:rPr>
        <w:t>»</w:t>
      </w:r>
      <w:r>
        <w:rPr>
          <w:rFonts w:eastAsia="Calibri"/>
          <w:sz w:val="28"/>
          <w:szCs w:val="28"/>
          <w:lang w:eastAsia="en-US"/>
        </w:rPr>
        <w:t xml:space="preserve"> заменить цифрой «14 057 888,78</w:t>
      </w:r>
      <w:r>
        <w:rPr>
          <w:sz w:val="28"/>
          <w:szCs w:val="28"/>
        </w:rPr>
        <w:t>».</w:t>
      </w:r>
    </w:p>
    <w:p w:rsidR="00FB0DC1" w:rsidRDefault="00730F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Приложение 3 к Программе изложить в новой редакции (Прилагается).</w:t>
      </w:r>
    </w:p>
    <w:p w:rsidR="00FB0DC1" w:rsidRDefault="00730F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постановление в газете «Официальное Усол</w:t>
      </w:r>
      <w:r>
        <w:rPr>
          <w:sz w:val="28"/>
          <w:szCs w:val="28"/>
        </w:rPr>
        <w:t>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:rsidR="00FB0DC1" w:rsidRDefault="00730F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постановления возложить на начальника муниципального казенного учреждения «Служба города</w:t>
      </w:r>
      <w:r>
        <w:rPr>
          <w:sz w:val="28"/>
          <w:szCs w:val="28"/>
        </w:rPr>
        <w:t xml:space="preserve"> Усолье-Сибирское по решению вопросов гражданской обороны, чрезвычайных ситуаций и пожарной безопасности» Лазарева В.Г.</w:t>
      </w:r>
    </w:p>
    <w:p w:rsidR="00FB0DC1" w:rsidRDefault="00730F80">
      <w:pPr>
        <w:rPr>
          <w:b/>
          <w:sz w:val="28"/>
          <w:szCs w:val="28"/>
        </w:rPr>
      </w:pPr>
      <w:r>
        <w:rPr>
          <w:b/>
          <w:sz w:val="28"/>
          <w:szCs w:val="28"/>
        </w:rPr>
        <w:t>Мэр   города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                          М.В. Торопкин</w:t>
      </w:r>
    </w:p>
    <w:p w:rsidR="00730F80" w:rsidRPr="00730F80" w:rsidRDefault="00730F80" w:rsidP="00730F80">
      <w:pPr>
        <w:autoSpaceDE w:val="0"/>
        <w:autoSpaceDN w:val="0"/>
        <w:adjustRightInd w:val="0"/>
        <w:jc w:val="both"/>
        <w:rPr>
          <w:b/>
          <w:i/>
          <w:sz w:val="20"/>
          <w:lang w:val="x-none"/>
        </w:rPr>
      </w:pPr>
      <w:r w:rsidRPr="00730F80">
        <w:rPr>
          <w:b/>
          <w:i/>
          <w:sz w:val="20"/>
          <w:lang w:val="x-none"/>
        </w:rPr>
        <w:t xml:space="preserve">Приложения </w:t>
      </w:r>
      <w:r w:rsidRPr="00730F80">
        <w:rPr>
          <w:b/>
          <w:i/>
          <w:sz w:val="20"/>
        </w:rPr>
        <w:t>к настоящему постановлению опубликованы</w:t>
      </w:r>
      <w:r w:rsidRPr="00730F80">
        <w:rPr>
          <w:b/>
          <w:i/>
          <w:sz w:val="20"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730F80">
        <w:rPr>
          <w:b/>
          <w:i/>
          <w:sz w:val="20"/>
        </w:rPr>
        <w:t>, подраздел «Официальное опубликование»</w:t>
      </w:r>
      <w:r w:rsidRPr="00730F80">
        <w:rPr>
          <w:b/>
          <w:i/>
          <w:sz w:val="20"/>
          <w:lang w:val="x-none"/>
        </w:rPr>
        <w:t xml:space="preserve">. </w:t>
      </w:r>
    </w:p>
    <w:p w:rsidR="00730F80" w:rsidRPr="00730F80" w:rsidRDefault="00730F80" w:rsidP="00730F80">
      <w:pPr>
        <w:spacing w:after="160" w:line="259" w:lineRule="auto"/>
        <w:rPr>
          <w:rFonts w:eastAsia="Calibri"/>
          <w:sz w:val="20"/>
          <w:szCs w:val="20"/>
          <w:lang w:val="x-none" w:eastAsia="en-US"/>
        </w:rPr>
      </w:pPr>
    </w:p>
    <w:p w:rsidR="00FB0DC1" w:rsidRPr="00730F80" w:rsidRDefault="00FB0DC1">
      <w:pPr>
        <w:widowControl w:val="0"/>
        <w:rPr>
          <w:b/>
          <w:color w:val="C00000"/>
          <w:sz w:val="22"/>
          <w:szCs w:val="22"/>
          <w:lang w:val="x-none"/>
        </w:rPr>
      </w:pPr>
      <w:bookmarkStart w:id="0" w:name="_GoBack"/>
      <w:bookmarkEnd w:id="0"/>
    </w:p>
    <w:p w:rsidR="00FB0DC1" w:rsidRDefault="00FB0DC1">
      <w:pPr>
        <w:widowControl w:val="0"/>
        <w:rPr>
          <w:b/>
          <w:color w:val="C00000"/>
          <w:sz w:val="22"/>
          <w:szCs w:val="22"/>
        </w:rPr>
      </w:pPr>
    </w:p>
    <w:p w:rsidR="00FB0DC1" w:rsidRDefault="00FB0DC1">
      <w:pPr>
        <w:widowControl w:val="0"/>
        <w:rPr>
          <w:b/>
          <w:color w:val="C00000"/>
          <w:sz w:val="22"/>
          <w:szCs w:val="22"/>
        </w:rPr>
      </w:pPr>
    </w:p>
    <w:p w:rsidR="00FB0DC1" w:rsidRDefault="00FB0DC1">
      <w:pPr>
        <w:widowControl w:val="0"/>
        <w:rPr>
          <w:b/>
          <w:color w:val="C00000"/>
          <w:sz w:val="22"/>
          <w:szCs w:val="22"/>
        </w:rPr>
      </w:pPr>
    </w:p>
    <w:p w:rsidR="00FB0DC1" w:rsidRDefault="00FB0DC1">
      <w:pPr>
        <w:widowControl w:val="0"/>
        <w:rPr>
          <w:b/>
          <w:color w:val="C00000"/>
          <w:sz w:val="22"/>
          <w:szCs w:val="22"/>
        </w:rPr>
      </w:pPr>
    </w:p>
    <w:p w:rsidR="00FB0DC1" w:rsidRDefault="00FB0DC1">
      <w:pPr>
        <w:widowControl w:val="0"/>
        <w:rPr>
          <w:b/>
          <w:color w:val="C00000"/>
          <w:sz w:val="22"/>
          <w:szCs w:val="22"/>
        </w:rPr>
      </w:pPr>
    </w:p>
    <w:p w:rsidR="00FB0DC1" w:rsidRDefault="00FB0DC1">
      <w:pPr>
        <w:widowControl w:val="0"/>
        <w:rPr>
          <w:b/>
          <w:color w:val="C00000"/>
          <w:sz w:val="22"/>
          <w:szCs w:val="22"/>
        </w:rPr>
      </w:pPr>
    </w:p>
    <w:p w:rsidR="00FB0DC1" w:rsidRDefault="00FB0DC1">
      <w:pPr>
        <w:widowControl w:val="0"/>
        <w:rPr>
          <w:b/>
          <w:color w:val="C00000"/>
          <w:sz w:val="22"/>
          <w:szCs w:val="22"/>
        </w:rPr>
      </w:pPr>
    </w:p>
    <w:p w:rsidR="00FB0DC1" w:rsidRDefault="00FB0DC1">
      <w:pPr>
        <w:widowControl w:val="0"/>
        <w:rPr>
          <w:b/>
          <w:color w:val="C00000"/>
          <w:sz w:val="22"/>
          <w:szCs w:val="22"/>
        </w:rPr>
      </w:pPr>
    </w:p>
    <w:p w:rsidR="00FB0DC1" w:rsidRDefault="00FB0DC1">
      <w:pPr>
        <w:widowControl w:val="0"/>
        <w:rPr>
          <w:b/>
          <w:color w:val="C00000"/>
          <w:sz w:val="22"/>
          <w:szCs w:val="22"/>
        </w:rPr>
      </w:pPr>
    </w:p>
    <w:p w:rsidR="00FB0DC1" w:rsidRDefault="00FB0DC1">
      <w:pPr>
        <w:widowControl w:val="0"/>
        <w:rPr>
          <w:b/>
          <w:color w:val="C00000"/>
          <w:sz w:val="22"/>
          <w:szCs w:val="22"/>
        </w:rPr>
      </w:pPr>
    </w:p>
    <w:p w:rsidR="00FB0DC1" w:rsidRDefault="00FB0DC1">
      <w:pPr>
        <w:widowControl w:val="0"/>
        <w:rPr>
          <w:b/>
          <w:color w:val="C00000"/>
          <w:sz w:val="22"/>
          <w:szCs w:val="22"/>
        </w:rPr>
      </w:pPr>
    </w:p>
    <w:p w:rsidR="00FB0DC1" w:rsidRDefault="00FB0DC1">
      <w:pPr>
        <w:widowControl w:val="0"/>
        <w:rPr>
          <w:b/>
          <w:color w:val="C00000"/>
          <w:sz w:val="22"/>
          <w:szCs w:val="22"/>
        </w:rPr>
      </w:pPr>
    </w:p>
    <w:p w:rsidR="00FB0DC1" w:rsidRDefault="00FB0DC1">
      <w:pPr>
        <w:widowControl w:val="0"/>
        <w:rPr>
          <w:b/>
          <w:color w:val="C00000"/>
          <w:sz w:val="22"/>
          <w:szCs w:val="22"/>
        </w:rPr>
      </w:pPr>
    </w:p>
    <w:p w:rsidR="00FB0DC1" w:rsidRDefault="00FB0DC1">
      <w:pPr>
        <w:widowControl w:val="0"/>
        <w:rPr>
          <w:b/>
          <w:color w:val="C00000"/>
          <w:sz w:val="22"/>
          <w:szCs w:val="22"/>
        </w:rPr>
      </w:pPr>
    </w:p>
    <w:p w:rsidR="00FB0DC1" w:rsidRDefault="00FB0DC1">
      <w:pPr>
        <w:widowControl w:val="0"/>
        <w:rPr>
          <w:b/>
          <w:color w:val="C00000"/>
          <w:sz w:val="22"/>
          <w:szCs w:val="22"/>
        </w:rPr>
      </w:pPr>
    </w:p>
    <w:p w:rsidR="00FB0DC1" w:rsidRDefault="00FB0DC1">
      <w:pPr>
        <w:widowControl w:val="0"/>
        <w:rPr>
          <w:b/>
          <w:color w:val="C00000"/>
          <w:sz w:val="22"/>
          <w:szCs w:val="22"/>
        </w:rPr>
      </w:pPr>
    </w:p>
    <w:p w:rsidR="00FB0DC1" w:rsidRDefault="00FB0DC1">
      <w:pPr>
        <w:widowControl w:val="0"/>
        <w:rPr>
          <w:b/>
          <w:color w:val="C00000"/>
          <w:sz w:val="22"/>
          <w:szCs w:val="22"/>
        </w:rPr>
      </w:pPr>
    </w:p>
    <w:p w:rsidR="00FB0DC1" w:rsidRDefault="00FB0DC1">
      <w:pPr>
        <w:widowControl w:val="0"/>
        <w:rPr>
          <w:b/>
          <w:color w:val="C00000"/>
          <w:sz w:val="22"/>
          <w:szCs w:val="22"/>
        </w:rPr>
      </w:pPr>
    </w:p>
    <w:p w:rsidR="00FB0DC1" w:rsidRDefault="00FB0DC1">
      <w:pPr>
        <w:widowControl w:val="0"/>
        <w:rPr>
          <w:b/>
          <w:color w:val="C00000"/>
          <w:sz w:val="22"/>
          <w:szCs w:val="22"/>
        </w:rPr>
      </w:pPr>
    </w:p>
    <w:p w:rsidR="00FB0DC1" w:rsidRDefault="00FB0DC1">
      <w:pPr>
        <w:widowControl w:val="0"/>
        <w:rPr>
          <w:b/>
          <w:color w:val="C00000"/>
          <w:sz w:val="22"/>
          <w:szCs w:val="22"/>
        </w:rPr>
      </w:pPr>
    </w:p>
    <w:p w:rsidR="00FB0DC1" w:rsidRDefault="00FB0DC1">
      <w:pPr>
        <w:widowControl w:val="0"/>
        <w:rPr>
          <w:b/>
          <w:color w:val="C00000"/>
          <w:sz w:val="22"/>
          <w:szCs w:val="22"/>
        </w:rPr>
      </w:pPr>
    </w:p>
    <w:p w:rsidR="00FB0DC1" w:rsidRDefault="00FB0DC1">
      <w:pPr>
        <w:widowControl w:val="0"/>
        <w:rPr>
          <w:b/>
          <w:color w:val="C00000"/>
          <w:sz w:val="22"/>
          <w:szCs w:val="22"/>
        </w:rPr>
      </w:pPr>
    </w:p>
    <w:p w:rsidR="00FB0DC1" w:rsidRDefault="00FB0DC1">
      <w:pPr>
        <w:widowControl w:val="0"/>
        <w:rPr>
          <w:b/>
          <w:color w:val="C00000"/>
          <w:sz w:val="22"/>
          <w:szCs w:val="22"/>
        </w:rPr>
      </w:pPr>
    </w:p>
    <w:p w:rsidR="00FB0DC1" w:rsidRDefault="00FB0DC1">
      <w:pPr>
        <w:widowControl w:val="0"/>
        <w:rPr>
          <w:b/>
          <w:color w:val="C00000"/>
          <w:sz w:val="22"/>
          <w:szCs w:val="22"/>
        </w:rPr>
      </w:pPr>
    </w:p>
    <w:p w:rsidR="00FB0DC1" w:rsidRDefault="00FB0DC1">
      <w:pPr>
        <w:widowControl w:val="0"/>
        <w:rPr>
          <w:b/>
          <w:color w:val="C00000"/>
          <w:sz w:val="22"/>
          <w:szCs w:val="22"/>
        </w:rPr>
      </w:pPr>
    </w:p>
    <w:p w:rsidR="00FB0DC1" w:rsidRDefault="00FB0DC1">
      <w:pPr>
        <w:widowControl w:val="0"/>
        <w:rPr>
          <w:b/>
          <w:color w:val="C00000"/>
          <w:sz w:val="22"/>
          <w:szCs w:val="22"/>
        </w:rPr>
      </w:pPr>
    </w:p>
    <w:p w:rsidR="00FB0DC1" w:rsidRDefault="00FB0DC1">
      <w:pPr>
        <w:widowControl w:val="0"/>
        <w:rPr>
          <w:b/>
          <w:color w:val="C00000"/>
          <w:sz w:val="22"/>
          <w:szCs w:val="22"/>
        </w:rPr>
      </w:pPr>
    </w:p>
    <w:p w:rsidR="00FB0DC1" w:rsidRDefault="00FB0DC1">
      <w:pPr>
        <w:widowControl w:val="0"/>
        <w:rPr>
          <w:b/>
          <w:color w:val="C00000"/>
          <w:sz w:val="22"/>
          <w:szCs w:val="22"/>
        </w:rPr>
      </w:pPr>
    </w:p>
    <w:p w:rsidR="00FB0DC1" w:rsidRDefault="00FB0DC1">
      <w:pPr>
        <w:widowControl w:val="0"/>
        <w:rPr>
          <w:b/>
          <w:color w:val="C00000"/>
          <w:sz w:val="22"/>
          <w:szCs w:val="22"/>
        </w:rPr>
      </w:pPr>
    </w:p>
    <w:p w:rsidR="00FB0DC1" w:rsidRDefault="00FB0DC1">
      <w:pPr>
        <w:widowControl w:val="0"/>
        <w:rPr>
          <w:b/>
          <w:color w:val="C00000"/>
          <w:sz w:val="22"/>
          <w:szCs w:val="22"/>
        </w:rPr>
        <w:sectPr w:rsidR="00FB0DC1">
          <w:headerReference w:type="even" r:id="rId8"/>
          <w:headerReference w:type="default" r:id="rId9"/>
          <w:headerReference w:type="first" r:id="rId10"/>
          <w:pgSz w:w="11906" w:h="16838"/>
          <w:pgMar w:top="1418" w:right="567" w:bottom="567" w:left="1134" w:header="709" w:footer="709" w:gutter="0"/>
          <w:cols w:space="708"/>
          <w:titlePg/>
          <w:docGrid w:linePitch="360"/>
        </w:sectPr>
      </w:pPr>
    </w:p>
    <w:p w:rsidR="00FB0DC1" w:rsidRDefault="00FB0DC1">
      <w:pPr>
        <w:rPr>
          <w:color w:val="C00000"/>
        </w:rPr>
      </w:pPr>
    </w:p>
    <w:p w:rsidR="00FB0DC1" w:rsidRDefault="00730F80">
      <w:pPr>
        <w:ind w:left="10620"/>
      </w:pPr>
      <w:r>
        <w:t>Приложение 3</w:t>
      </w:r>
    </w:p>
    <w:p w:rsidR="00FB0DC1" w:rsidRDefault="00730F8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 муниципальной программе</w:t>
      </w:r>
    </w:p>
    <w:p w:rsidR="00FB0DC1" w:rsidRDefault="00730F80">
      <w:pPr>
        <w:ind w:left="10620"/>
      </w:pPr>
      <w:r>
        <w:t>города Усолье-Сибирское «Обеспечение комплексных мер по предупрежд</w:t>
      </w:r>
      <w:r>
        <w:t>ению,</w:t>
      </w:r>
    </w:p>
    <w:p w:rsidR="00FB0DC1" w:rsidRDefault="00730F80">
      <w:pPr>
        <w:ind w:left="10620"/>
      </w:pPr>
      <w:r>
        <w:t xml:space="preserve">и ликвидации чрезвычайных ситуаций природного и техногенного характера» </w:t>
      </w:r>
    </w:p>
    <w:p w:rsidR="00FB0DC1" w:rsidRDefault="00730F80">
      <w:pPr>
        <w:ind w:left="10620"/>
      </w:pPr>
      <w:r>
        <w:t xml:space="preserve">на 2019-2024 годы </w:t>
      </w:r>
    </w:p>
    <w:p w:rsidR="00FB0DC1" w:rsidRDefault="00FB0DC1">
      <w:pPr>
        <w:widowControl w:val="0"/>
      </w:pPr>
    </w:p>
    <w:p w:rsidR="00FB0DC1" w:rsidRDefault="00FB0DC1">
      <w:pPr>
        <w:widowControl w:val="0"/>
      </w:pPr>
    </w:p>
    <w:p w:rsidR="00FB0DC1" w:rsidRDefault="00730F80">
      <w:pPr>
        <w:widowControl w:val="0"/>
        <w:jc w:val="center"/>
        <w:rPr>
          <w:b/>
        </w:rPr>
      </w:pPr>
      <w:r>
        <w:rPr>
          <w:b/>
        </w:rPr>
        <w:t>Ресурсное обеспечение реализации муниципальной программы города Усолье-Сибирское</w:t>
      </w:r>
    </w:p>
    <w:p w:rsidR="00FB0DC1" w:rsidRDefault="00730F80">
      <w:pPr>
        <w:widowControl w:val="0"/>
        <w:jc w:val="center"/>
        <w:rPr>
          <w:b/>
        </w:rPr>
      </w:pPr>
      <w:r>
        <w:rPr>
          <w:b/>
        </w:rPr>
        <w:t xml:space="preserve">«Обеспечение комплексных мер по предупреждению и ликвидации чрезвычайных ситуаций природного и техногенного характера» </w:t>
      </w:r>
    </w:p>
    <w:p w:rsidR="00FB0DC1" w:rsidRDefault="00730F80">
      <w:pPr>
        <w:widowControl w:val="0"/>
        <w:jc w:val="center"/>
        <w:rPr>
          <w:b/>
        </w:rPr>
      </w:pPr>
      <w:r>
        <w:rPr>
          <w:b/>
        </w:rPr>
        <w:t>на 2019-2024 годы (далее – Программа)</w:t>
      </w:r>
    </w:p>
    <w:p w:rsidR="00FB0DC1" w:rsidRDefault="00FB0DC1">
      <w:pPr>
        <w:widowControl w:val="0"/>
        <w:jc w:val="both"/>
      </w:pPr>
    </w:p>
    <w:tbl>
      <w:tblPr>
        <w:tblW w:w="161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2127"/>
        <w:gridCol w:w="1134"/>
        <w:gridCol w:w="1560"/>
        <w:gridCol w:w="1559"/>
        <w:gridCol w:w="1477"/>
        <w:gridCol w:w="1500"/>
        <w:gridCol w:w="1417"/>
        <w:gridCol w:w="1418"/>
        <w:gridCol w:w="1417"/>
      </w:tblGrid>
      <w:tr w:rsidR="00FB0DC1">
        <w:tc>
          <w:tcPr>
            <w:tcW w:w="2551" w:type="dxa"/>
            <w:vMerge w:val="restart"/>
            <w:vAlign w:val="center"/>
          </w:tcPr>
          <w:p w:rsidR="00FB0DC1" w:rsidRDefault="00730F80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Наименование программы, подпрограммы, основного мероприятия, мероприятия, проекта</w:t>
            </w:r>
          </w:p>
        </w:tc>
        <w:tc>
          <w:tcPr>
            <w:tcW w:w="2127" w:type="dxa"/>
            <w:vMerge w:val="restart"/>
            <w:vAlign w:val="center"/>
          </w:tcPr>
          <w:p w:rsidR="00FB0DC1" w:rsidRDefault="00730F80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Ответственный и</w:t>
            </w:r>
            <w:r>
              <w:rPr>
                <w:b/>
                <w:bCs/>
                <w:sz w:val="21"/>
                <w:szCs w:val="21"/>
              </w:rPr>
              <w:t>сполнитель Программы, соисполнители Программы, участники Программы, участники подпрограммы</w:t>
            </w:r>
          </w:p>
        </w:tc>
        <w:tc>
          <w:tcPr>
            <w:tcW w:w="1134" w:type="dxa"/>
            <w:vMerge w:val="restart"/>
            <w:vAlign w:val="center"/>
          </w:tcPr>
          <w:p w:rsidR="00FB0DC1" w:rsidRDefault="00730F80">
            <w:pPr>
              <w:widowControl w:val="0"/>
              <w:ind w:left="-108" w:right="-108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Источник финансирования</w:t>
            </w:r>
          </w:p>
        </w:tc>
        <w:tc>
          <w:tcPr>
            <w:tcW w:w="1560" w:type="dxa"/>
            <w:vMerge w:val="restart"/>
            <w:vAlign w:val="center"/>
          </w:tcPr>
          <w:p w:rsidR="00FB0DC1" w:rsidRDefault="00730F80">
            <w:pPr>
              <w:widowControl w:val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Общий объем финансиро-вания, руб.</w:t>
            </w:r>
          </w:p>
        </w:tc>
        <w:tc>
          <w:tcPr>
            <w:tcW w:w="8788" w:type="dxa"/>
            <w:gridSpan w:val="6"/>
            <w:vAlign w:val="center"/>
          </w:tcPr>
          <w:p w:rsidR="00FB0DC1" w:rsidRDefault="00730F80">
            <w:pPr>
              <w:widowControl w:val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Объем финансирования, руб.</w:t>
            </w:r>
          </w:p>
        </w:tc>
      </w:tr>
      <w:tr w:rsidR="00FB0DC1">
        <w:tc>
          <w:tcPr>
            <w:tcW w:w="2551" w:type="dxa"/>
            <w:vMerge/>
            <w:vAlign w:val="center"/>
          </w:tcPr>
          <w:p w:rsidR="00FB0DC1" w:rsidRDefault="00FB0DC1">
            <w:pPr>
              <w:widowControl w:val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127" w:type="dxa"/>
            <w:vMerge/>
            <w:vAlign w:val="center"/>
          </w:tcPr>
          <w:p w:rsidR="00FB0DC1" w:rsidRDefault="00FB0DC1">
            <w:pPr>
              <w:widowControl w:val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FB0DC1" w:rsidRDefault="00FB0DC1">
            <w:pPr>
              <w:widowControl w:val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:rsidR="00FB0DC1" w:rsidRDefault="00FB0DC1">
            <w:pPr>
              <w:widowControl w:val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FB0DC1" w:rsidRDefault="00730F80">
            <w:pPr>
              <w:widowControl w:val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2019 год</w:t>
            </w:r>
          </w:p>
        </w:tc>
        <w:tc>
          <w:tcPr>
            <w:tcW w:w="1477" w:type="dxa"/>
            <w:vAlign w:val="center"/>
          </w:tcPr>
          <w:p w:rsidR="00FB0DC1" w:rsidRDefault="00730F80">
            <w:pPr>
              <w:widowControl w:val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2020 год</w:t>
            </w:r>
          </w:p>
        </w:tc>
        <w:tc>
          <w:tcPr>
            <w:tcW w:w="1500" w:type="dxa"/>
            <w:vAlign w:val="center"/>
          </w:tcPr>
          <w:p w:rsidR="00FB0DC1" w:rsidRDefault="00FB0DC1">
            <w:pPr>
              <w:widowControl w:val="0"/>
              <w:jc w:val="center"/>
              <w:rPr>
                <w:b/>
                <w:sz w:val="21"/>
                <w:szCs w:val="21"/>
              </w:rPr>
            </w:pPr>
          </w:p>
          <w:p w:rsidR="00FB0DC1" w:rsidRDefault="00FB0DC1">
            <w:pPr>
              <w:widowControl w:val="0"/>
              <w:jc w:val="center"/>
              <w:rPr>
                <w:b/>
                <w:sz w:val="21"/>
                <w:szCs w:val="21"/>
              </w:rPr>
            </w:pPr>
          </w:p>
          <w:p w:rsidR="00FB0DC1" w:rsidRDefault="00730F80">
            <w:pPr>
              <w:widowControl w:val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2021 год</w:t>
            </w:r>
          </w:p>
          <w:p w:rsidR="00FB0DC1" w:rsidRDefault="00FB0DC1">
            <w:pPr>
              <w:widowControl w:val="0"/>
              <w:jc w:val="both"/>
              <w:rPr>
                <w:sz w:val="21"/>
                <w:szCs w:val="21"/>
              </w:rPr>
            </w:pPr>
          </w:p>
          <w:p w:rsidR="00FB0DC1" w:rsidRDefault="00FB0DC1">
            <w:pPr>
              <w:widowControl w:val="0"/>
              <w:jc w:val="both"/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FB0DC1" w:rsidRDefault="00730F80">
            <w:pPr>
              <w:widowControl w:val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2022 год</w:t>
            </w:r>
          </w:p>
        </w:tc>
        <w:tc>
          <w:tcPr>
            <w:tcW w:w="1418" w:type="dxa"/>
            <w:vAlign w:val="center"/>
          </w:tcPr>
          <w:p w:rsidR="00FB0DC1" w:rsidRDefault="00730F80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2023 год</w:t>
            </w:r>
          </w:p>
        </w:tc>
        <w:tc>
          <w:tcPr>
            <w:tcW w:w="1417" w:type="dxa"/>
            <w:vAlign w:val="center"/>
          </w:tcPr>
          <w:p w:rsidR="00FB0DC1" w:rsidRDefault="00730F80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2024 год</w:t>
            </w:r>
          </w:p>
        </w:tc>
      </w:tr>
      <w:tr w:rsidR="00FB0DC1">
        <w:tc>
          <w:tcPr>
            <w:tcW w:w="2551" w:type="dxa"/>
          </w:tcPr>
          <w:p w:rsidR="00FB0DC1" w:rsidRDefault="00730F80">
            <w:pPr>
              <w:widowControl w:val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</w:p>
        </w:tc>
        <w:tc>
          <w:tcPr>
            <w:tcW w:w="2127" w:type="dxa"/>
          </w:tcPr>
          <w:p w:rsidR="00FB0DC1" w:rsidRDefault="00730F80">
            <w:pPr>
              <w:widowControl w:val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:rsidR="00FB0DC1" w:rsidRDefault="00730F80">
            <w:pPr>
              <w:widowControl w:val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</w:t>
            </w:r>
          </w:p>
        </w:tc>
        <w:tc>
          <w:tcPr>
            <w:tcW w:w="1560" w:type="dxa"/>
          </w:tcPr>
          <w:p w:rsidR="00FB0DC1" w:rsidRDefault="00730F80">
            <w:pPr>
              <w:widowControl w:val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</w:t>
            </w:r>
          </w:p>
        </w:tc>
        <w:tc>
          <w:tcPr>
            <w:tcW w:w="1559" w:type="dxa"/>
          </w:tcPr>
          <w:p w:rsidR="00FB0DC1" w:rsidRDefault="00730F80">
            <w:pPr>
              <w:widowControl w:val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</w:t>
            </w:r>
          </w:p>
        </w:tc>
        <w:tc>
          <w:tcPr>
            <w:tcW w:w="1477" w:type="dxa"/>
          </w:tcPr>
          <w:p w:rsidR="00FB0DC1" w:rsidRDefault="00730F80">
            <w:pPr>
              <w:widowControl w:val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</w:t>
            </w:r>
          </w:p>
        </w:tc>
        <w:tc>
          <w:tcPr>
            <w:tcW w:w="1500" w:type="dxa"/>
          </w:tcPr>
          <w:p w:rsidR="00FB0DC1" w:rsidRDefault="00730F80">
            <w:pPr>
              <w:widowControl w:val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</w:t>
            </w:r>
          </w:p>
        </w:tc>
        <w:tc>
          <w:tcPr>
            <w:tcW w:w="1417" w:type="dxa"/>
          </w:tcPr>
          <w:p w:rsidR="00FB0DC1" w:rsidRDefault="00730F80">
            <w:pPr>
              <w:widowControl w:val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:rsidR="00FB0DC1" w:rsidRDefault="00730F80">
            <w:pPr>
              <w:widowControl w:val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</w:t>
            </w:r>
          </w:p>
        </w:tc>
        <w:tc>
          <w:tcPr>
            <w:tcW w:w="1417" w:type="dxa"/>
          </w:tcPr>
          <w:p w:rsidR="00FB0DC1" w:rsidRDefault="00730F80">
            <w:pPr>
              <w:widowControl w:val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</w:t>
            </w:r>
          </w:p>
        </w:tc>
      </w:tr>
      <w:tr w:rsidR="00FB0DC1">
        <w:trPr>
          <w:trHeight w:val="126"/>
        </w:trPr>
        <w:tc>
          <w:tcPr>
            <w:tcW w:w="2551" w:type="dxa"/>
          </w:tcPr>
          <w:p w:rsidR="00FB0DC1" w:rsidRDefault="00730F80">
            <w:pPr>
              <w:widowControl w:val="0"/>
              <w:jc w:val="both"/>
              <w:rPr>
                <w:b/>
                <w:sz w:val="21"/>
                <w:szCs w:val="21"/>
              </w:rPr>
            </w:pPr>
            <w:r>
              <w:rPr>
                <w:sz w:val="21"/>
                <w:szCs w:val="21"/>
              </w:rPr>
              <w:t>Программа «Обеспечение комплексных мер по предупреждению и ликвидации чрезвычайных ситуаций природного и техногенного характера» на 2019-2024 годы</w:t>
            </w:r>
          </w:p>
        </w:tc>
        <w:tc>
          <w:tcPr>
            <w:tcW w:w="2127" w:type="dxa"/>
          </w:tcPr>
          <w:p w:rsidR="00FB0DC1" w:rsidRDefault="00730F80">
            <w:pPr>
              <w:widowControl w:val="0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МКУ «Служба</w:t>
            </w:r>
          </w:p>
          <w:p w:rsidR="00FB0DC1" w:rsidRDefault="00730F80">
            <w:pPr>
              <w:widowControl w:val="0"/>
              <w:jc w:val="both"/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г.Усолье-Сибирское по вопросам ГОЧС и ПБ»</w:t>
            </w:r>
          </w:p>
          <w:p w:rsidR="00FB0DC1" w:rsidRDefault="00FB0DC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:rsidR="00FB0DC1" w:rsidRDefault="00730F80">
            <w:pPr>
              <w:widowContro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Бюджет города </w:t>
            </w:r>
          </w:p>
        </w:tc>
        <w:tc>
          <w:tcPr>
            <w:tcW w:w="1560" w:type="dxa"/>
          </w:tcPr>
          <w:p w:rsidR="00FB0DC1" w:rsidRDefault="00730F80">
            <w:pPr>
              <w:widowControl w:val="0"/>
              <w:ind w:left="-108" w:righ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87 313 960,98</w:t>
            </w:r>
          </w:p>
        </w:tc>
        <w:tc>
          <w:tcPr>
            <w:tcW w:w="1559" w:type="dxa"/>
          </w:tcPr>
          <w:p w:rsidR="00FB0DC1" w:rsidRDefault="00730F80">
            <w:pPr>
              <w:widowControl w:val="0"/>
              <w:ind w:left="-108" w:righ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14 661 733,97</w:t>
            </w:r>
          </w:p>
        </w:tc>
        <w:tc>
          <w:tcPr>
            <w:tcW w:w="1477" w:type="dxa"/>
          </w:tcPr>
          <w:p w:rsidR="00FB0DC1" w:rsidRDefault="00730F8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14 718 044,33</w:t>
            </w:r>
          </w:p>
        </w:tc>
        <w:tc>
          <w:tcPr>
            <w:tcW w:w="1500" w:type="dxa"/>
          </w:tcPr>
          <w:p w:rsidR="00FB0DC1" w:rsidRDefault="00730F8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15 032 689,52</w:t>
            </w:r>
          </w:p>
        </w:tc>
        <w:tc>
          <w:tcPr>
            <w:tcW w:w="1417" w:type="dxa"/>
          </w:tcPr>
          <w:p w:rsidR="00FB0DC1" w:rsidRDefault="00730F80">
            <w:pPr>
              <w:ind w:right="-108"/>
            </w:pPr>
            <w:r>
              <w:rPr>
                <w:sz w:val="21"/>
                <w:szCs w:val="21"/>
              </w:rPr>
              <w:t>14 300 497,72</w:t>
            </w:r>
          </w:p>
        </w:tc>
        <w:tc>
          <w:tcPr>
            <w:tcW w:w="1418" w:type="dxa"/>
          </w:tcPr>
          <w:p w:rsidR="00FB0DC1" w:rsidRDefault="00730F80">
            <w:pPr>
              <w:ind w:right="-108"/>
            </w:pPr>
            <w:r>
              <w:rPr>
                <w:sz w:val="21"/>
                <w:szCs w:val="21"/>
              </w:rPr>
              <w:t>14 300 497,72</w:t>
            </w:r>
          </w:p>
        </w:tc>
        <w:tc>
          <w:tcPr>
            <w:tcW w:w="1417" w:type="dxa"/>
          </w:tcPr>
          <w:p w:rsidR="00FB0DC1" w:rsidRDefault="00730F80">
            <w:pPr>
              <w:ind w:right="-108"/>
            </w:pPr>
            <w:r>
              <w:rPr>
                <w:sz w:val="21"/>
                <w:szCs w:val="21"/>
              </w:rPr>
              <w:t>14 300 497,72</w:t>
            </w:r>
          </w:p>
        </w:tc>
      </w:tr>
      <w:tr w:rsidR="00FB0DC1">
        <w:trPr>
          <w:trHeight w:val="1174"/>
        </w:trPr>
        <w:tc>
          <w:tcPr>
            <w:tcW w:w="2551" w:type="dxa"/>
          </w:tcPr>
          <w:p w:rsidR="00FB0DC1" w:rsidRDefault="00730F8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br w:type="page"/>
            </w:r>
            <w:r>
              <w:rPr>
                <w:sz w:val="21"/>
                <w:szCs w:val="21"/>
              </w:rPr>
              <w:br w:type="page"/>
              <w:t>Подпрограмма 1</w:t>
            </w:r>
          </w:p>
          <w:p w:rsidR="00FB0DC1" w:rsidRDefault="00730F8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«Обеспечение реализации полномочий органов местного самоуправления муниципального образования «город Усолье-Сибирское» по защите населения и территорий от чрезвычайных </w:t>
            </w:r>
            <w:r>
              <w:rPr>
                <w:sz w:val="21"/>
                <w:szCs w:val="21"/>
              </w:rPr>
              <w:t>ситуаций, гражданской обороне»</w:t>
            </w:r>
          </w:p>
          <w:p w:rsidR="00FB0DC1" w:rsidRDefault="00730F80">
            <w:pPr>
              <w:widowControl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 2019-2024 годы</w:t>
            </w:r>
          </w:p>
        </w:tc>
        <w:tc>
          <w:tcPr>
            <w:tcW w:w="2127" w:type="dxa"/>
          </w:tcPr>
          <w:p w:rsidR="00FB0DC1" w:rsidRDefault="00730F80">
            <w:pPr>
              <w:widowControl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МКУ «Служба г.Усолье-Сибирское по вопросам ГОЧС и ПБ»</w:t>
            </w:r>
          </w:p>
          <w:p w:rsidR="00FB0DC1" w:rsidRDefault="00FB0DC1">
            <w:pPr>
              <w:widowControl w:val="0"/>
              <w:rPr>
                <w:sz w:val="21"/>
                <w:szCs w:val="21"/>
              </w:rPr>
            </w:pPr>
          </w:p>
          <w:p w:rsidR="00FB0DC1" w:rsidRDefault="00FB0DC1">
            <w:pPr>
              <w:widowControl w:val="0"/>
              <w:rPr>
                <w:sz w:val="21"/>
                <w:szCs w:val="21"/>
              </w:rPr>
            </w:pPr>
          </w:p>
          <w:p w:rsidR="00FB0DC1" w:rsidRDefault="00FB0DC1">
            <w:pPr>
              <w:widowControl w:val="0"/>
              <w:rPr>
                <w:sz w:val="21"/>
                <w:szCs w:val="21"/>
              </w:rPr>
            </w:pPr>
          </w:p>
          <w:p w:rsidR="00FB0DC1" w:rsidRDefault="00FB0DC1">
            <w:pPr>
              <w:widowControl w:val="0"/>
              <w:rPr>
                <w:sz w:val="21"/>
                <w:szCs w:val="21"/>
              </w:rPr>
            </w:pPr>
          </w:p>
          <w:p w:rsidR="00FB0DC1" w:rsidRDefault="00FB0DC1">
            <w:pPr>
              <w:widowControl w:val="0"/>
              <w:rPr>
                <w:sz w:val="21"/>
                <w:szCs w:val="21"/>
              </w:rPr>
            </w:pPr>
          </w:p>
          <w:p w:rsidR="00FB0DC1" w:rsidRDefault="00FB0DC1">
            <w:pPr>
              <w:widowControl w:val="0"/>
              <w:rPr>
                <w:sz w:val="21"/>
                <w:szCs w:val="21"/>
              </w:rPr>
            </w:pPr>
          </w:p>
          <w:p w:rsidR="00FB0DC1" w:rsidRDefault="00FB0DC1">
            <w:pPr>
              <w:widowControl w:val="0"/>
              <w:rPr>
                <w:sz w:val="21"/>
                <w:szCs w:val="21"/>
              </w:rPr>
            </w:pPr>
          </w:p>
          <w:p w:rsidR="00FB0DC1" w:rsidRDefault="00FB0DC1">
            <w:pPr>
              <w:widowControl w:val="0"/>
              <w:rPr>
                <w:sz w:val="21"/>
                <w:szCs w:val="21"/>
              </w:rPr>
            </w:pPr>
          </w:p>
          <w:p w:rsidR="00FB0DC1" w:rsidRDefault="00FB0DC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:rsidR="00FB0DC1" w:rsidRDefault="00730F80">
            <w:pPr>
              <w:widowContro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Бюджет города</w:t>
            </w:r>
          </w:p>
          <w:p w:rsidR="00FB0DC1" w:rsidRDefault="00FB0DC1">
            <w:pPr>
              <w:widowControl w:val="0"/>
              <w:rPr>
                <w:sz w:val="21"/>
                <w:szCs w:val="21"/>
              </w:rPr>
            </w:pPr>
          </w:p>
          <w:p w:rsidR="00FB0DC1" w:rsidRDefault="00FB0DC1">
            <w:pPr>
              <w:widowControl w:val="0"/>
              <w:rPr>
                <w:sz w:val="21"/>
                <w:szCs w:val="21"/>
              </w:rPr>
            </w:pPr>
          </w:p>
          <w:p w:rsidR="00FB0DC1" w:rsidRDefault="00FB0DC1">
            <w:pPr>
              <w:widowControl w:val="0"/>
              <w:rPr>
                <w:sz w:val="21"/>
                <w:szCs w:val="21"/>
              </w:rPr>
            </w:pPr>
          </w:p>
          <w:p w:rsidR="00FB0DC1" w:rsidRDefault="00FB0DC1">
            <w:pPr>
              <w:widowControl w:val="0"/>
              <w:rPr>
                <w:sz w:val="21"/>
                <w:szCs w:val="21"/>
              </w:rPr>
            </w:pPr>
          </w:p>
          <w:p w:rsidR="00FB0DC1" w:rsidRDefault="00FB0DC1">
            <w:pPr>
              <w:widowControl w:val="0"/>
              <w:rPr>
                <w:sz w:val="21"/>
                <w:szCs w:val="21"/>
              </w:rPr>
            </w:pPr>
          </w:p>
          <w:p w:rsidR="00FB0DC1" w:rsidRDefault="00FB0DC1">
            <w:pPr>
              <w:widowControl w:val="0"/>
              <w:rPr>
                <w:sz w:val="21"/>
                <w:szCs w:val="21"/>
              </w:rPr>
            </w:pPr>
          </w:p>
          <w:p w:rsidR="00FB0DC1" w:rsidRDefault="00FB0DC1">
            <w:pPr>
              <w:widowControl w:val="0"/>
              <w:rPr>
                <w:sz w:val="21"/>
                <w:szCs w:val="21"/>
              </w:rPr>
            </w:pPr>
          </w:p>
          <w:p w:rsidR="00FB0DC1" w:rsidRDefault="00FB0DC1">
            <w:pPr>
              <w:widowControl w:val="0"/>
              <w:rPr>
                <w:sz w:val="21"/>
                <w:szCs w:val="21"/>
              </w:rPr>
            </w:pPr>
          </w:p>
          <w:p w:rsidR="00FB0DC1" w:rsidRDefault="00FB0DC1">
            <w:pPr>
              <w:widowControl w:val="0"/>
              <w:rPr>
                <w:sz w:val="21"/>
                <w:szCs w:val="21"/>
              </w:rPr>
            </w:pPr>
          </w:p>
          <w:p w:rsidR="00FB0DC1" w:rsidRDefault="00FB0DC1">
            <w:pPr>
              <w:widowControl w:val="0"/>
              <w:rPr>
                <w:sz w:val="21"/>
                <w:szCs w:val="21"/>
              </w:rPr>
            </w:pPr>
          </w:p>
          <w:p w:rsidR="00FB0DC1" w:rsidRDefault="00FB0DC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560" w:type="dxa"/>
          </w:tcPr>
          <w:p w:rsidR="00FB0DC1" w:rsidRDefault="00730F80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>
              <w:rPr>
                <w:rFonts w:eastAsia="Calibri"/>
                <w:sz w:val="21"/>
                <w:szCs w:val="21"/>
                <w:lang w:eastAsia="en-US"/>
              </w:rPr>
              <w:t>81 426 318,20</w:t>
            </w:r>
          </w:p>
          <w:p w:rsidR="00FB0DC1" w:rsidRDefault="00FB0DC1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:rsidR="00FB0DC1" w:rsidRDefault="00730F80">
            <w:pPr>
              <w:widowControl w:val="0"/>
              <w:ind w:left="-108" w:righ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13 686 733,97</w:t>
            </w:r>
          </w:p>
        </w:tc>
        <w:tc>
          <w:tcPr>
            <w:tcW w:w="1477" w:type="dxa"/>
          </w:tcPr>
          <w:p w:rsidR="00FB0DC1" w:rsidRDefault="00730F8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13 704 604,51</w:t>
            </w:r>
          </w:p>
        </w:tc>
        <w:tc>
          <w:tcPr>
            <w:tcW w:w="1500" w:type="dxa"/>
          </w:tcPr>
          <w:p w:rsidR="00FB0DC1" w:rsidRDefault="00730F80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>
              <w:rPr>
                <w:rFonts w:eastAsia="Calibri"/>
                <w:sz w:val="21"/>
                <w:szCs w:val="21"/>
                <w:lang w:eastAsia="en-US"/>
              </w:rPr>
              <w:t>14 057 888,78</w:t>
            </w:r>
          </w:p>
          <w:p w:rsidR="00FB0DC1" w:rsidRDefault="00FB0DC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:rsidR="00FB0DC1" w:rsidRDefault="00730F80">
            <w:pPr>
              <w:ind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>
              <w:rPr>
                <w:rFonts w:eastAsia="Calibri"/>
                <w:sz w:val="21"/>
                <w:szCs w:val="21"/>
                <w:lang w:eastAsia="en-US"/>
              </w:rPr>
              <w:t>13 325 696,98</w:t>
            </w:r>
          </w:p>
          <w:p w:rsidR="00FB0DC1" w:rsidRDefault="00FB0DC1">
            <w:pPr>
              <w:ind w:left="-108"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:rsidR="00FB0DC1" w:rsidRDefault="00730F80">
            <w:pPr>
              <w:ind w:right="-108"/>
              <w:rPr>
                <w:rFonts w:eastAsia="Calibri"/>
                <w:sz w:val="21"/>
                <w:szCs w:val="21"/>
                <w:lang w:eastAsia="en-US"/>
              </w:rPr>
            </w:pPr>
            <w:r>
              <w:rPr>
                <w:rFonts w:eastAsia="Calibri"/>
                <w:sz w:val="21"/>
                <w:szCs w:val="21"/>
                <w:lang w:eastAsia="en-US"/>
              </w:rPr>
              <w:t>13 325 696,98</w:t>
            </w:r>
          </w:p>
          <w:p w:rsidR="00FB0DC1" w:rsidRDefault="00FB0DC1">
            <w:pPr>
              <w:ind w:left="-108"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:rsidR="00FB0DC1" w:rsidRDefault="00730F80">
            <w:pPr>
              <w:ind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>
              <w:rPr>
                <w:rFonts w:eastAsia="Calibri"/>
                <w:sz w:val="21"/>
                <w:szCs w:val="21"/>
                <w:lang w:eastAsia="en-US"/>
              </w:rPr>
              <w:t>13 325 696,98</w:t>
            </w:r>
          </w:p>
          <w:p w:rsidR="00FB0DC1" w:rsidRDefault="00FB0DC1">
            <w:pPr>
              <w:ind w:left="-108" w:right="-108"/>
              <w:jc w:val="center"/>
              <w:rPr>
                <w:sz w:val="21"/>
                <w:szCs w:val="21"/>
              </w:rPr>
            </w:pPr>
          </w:p>
        </w:tc>
      </w:tr>
      <w:tr w:rsidR="00FB0DC1">
        <w:trPr>
          <w:trHeight w:val="6761"/>
        </w:trPr>
        <w:tc>
          <w:tcPr>
            <w:tcW w:w="2551" w:type="dxa"/>
          </w:tcPr>
          <w:p w:rsidR="00FB0DC1" w:rsidRDefault="00730F80">
            <w:pPr>
              <w:widowControl w:val="0"/>
              <w:jc w:val="both"/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1.1. Обеспечение деятельности постоянно действующего органа управления гражданской обороны, предупреждения и ликвидации чрезвычайных ситуаций и органа повседневного управления города Усолье-Сибирское – </w:t>
            </w:r>
            <w:r>
              <w:rPr>
                <w:sz w:val="21"/>
                <w:szCs w:val="21"/>
              </w:rPr>
              <w:t xml:space="preserve">МКУ «Служба города Усолье-Сибирское по решению </w:t>
            </w:r>
            <w:r>
              <w:rPr>
                <w:sz w:val="21"/>
                <w:szCs w:val="21"/>
              </w:rPr>
              <w:t>вопросов гражданской обороны, чрезвычайных ситуаций и пожарной безопасности»</w:t>
            </w:r>
            <w:r>
              <w:rPr>
                <w:bCs/>
                <w:sz w:val="21"/>
                <w:szCs w:val="21"/>
              </w:rPr>
              <w:t xml:space="preserve"> по реализации полномочий </w:t>
            </w:r>
            <w:r>
              <w:rPr>
                <w:sz w:val="21"/>
                <w:szCs w:val="21"/>
              </w:rPr>
              <w:t xml:space="preserve">органов местного самоуправления муниципального </w:t>
            </w:r>
          </w:p>
          <w:p w:rsidR="00FB0DC1" w:rsidRDefault="00730F80">
            <w:pPr>
              <w:widowControl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образования «город Усолье-Сибирское»</w:t>
            </w:r>
            <w:r>
              <w:rPr>
                <w:bCs/>
                <w:sz w:val="21"/>
                <w:szCs w:val="21"/>
              </w:rPr>
              <w:t xml:space="preserve"> по защите населения и территорий от чрезвычайных ситуаций, гражданско</w:t>
            </w:r>
            <w:r>
              <w:rPr>
                <w:bCs/>
                <w:sz w:val="21"/>
                <w:szCs w:val="21"/>
              </w:rPr>
              <w:t>й обороне</w:t>
            </w:r>
          </w:p>
        </w:tc>
        <w:tc>
          <w:tcPr>
            <w:tcW w:w="2127" w:type="dxa"/>
          </w:tcPr>
          <w:p w:rsidR="00FB0DC1" w:rsidRDefault="00730F80">
            <w:pPr>
              <w:widowControl w:val="0"/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МКУ «Служба г.Усолье-Сибирское по вопросам ГОЧС и ПБ»</w:t>
            </w:r>
          </w:p>
        </w:tc>
        <w:tc>
          <w:tcPr>
            <w:tcW w:w="1134" w:type="dxa"/>
          </w:tcPr>
          <w:p w:rsidR="00FB0DC1" w:rsidRDefault="00730F80">
            <w:pPr>
              <w:widowContro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Бюджет города</w:t>
            </w:r>
          </w:p>
        </w:tc>
        <w:tc>
          <w:tcPr>
            <w:tcW w:w="1560" w:type="dxa"/>
          </w:tcPr>
          <w:p w:rsidR="00FB0DC1" w:rsidRDefault="00730F80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>
              <w:rPr>
                <w:rFonts w:eastAsia="Calibri"/>
                <w:sz w:val="21"/>
                <w:szCs w:val="21"/>
                <w:lang w:eastAsia="en-US"/>
              </w:rPr>
              <w:t>81 426 318,20</w:t>
            </w:r>
          </w:p>
          <w:p w:rsidR="00FB0DC1" w:rsidRDefault="00FB0DC1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:rsidR="00FB0DC1" w:rsidRDefault="00730F80">
            <w:pPr>
              <w:widowControl w:val="0"/>
              <w:ind w:left="-108" w:right="-10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13 686 733,97</w:t>
            </w:r>
          </w:p>
        </w:tc>
        <w:tc>
          <w:tcPr>
            <w:tcW w:w="1477" w:type="dxa"/>
          </w:tcPr>
          <w:p w:rsidR="00FB0DC1" w:rsidRDefault="00730F80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</w:rPr>
              <w:t>13 704 604,51</w:t>
            </w:r>
          </w:p>
          <w:p w:rsidR="00FB0DC1" w:rsidRDefault="00FB0DC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00" w:type="dxa"/>
          </w:tcPr>
          <w:p w:rsidR="00FB0DC1" w:rsidRDefault="00730F80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>
              <w:rPr>
                <w:rFonts w:eastAsia="Calibri"/>
                <w:sz w:val="21"/>
                <w:szCs w:val="21"/>
                <w:lang w:eastAsia="en-US"/>
              </w:rPr>
              <w:t>14 057 888,78</w:t>
            </w:r>
          </w:p>
          <w:p w:rsidR="00FB0DC1" w:rsidRDefault="00FB0DC1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FB0DC1" w:rsidRDefault="00FB0DC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:rsidR="00FB0DC1" w:rsidRDefault="00730F80">
            <w:pPr>
              <w:ind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>
              <w:rPr>
                <w:rFonts w:eastAsia="Calibri"/>
                <w:sz w:val="21"/>
                <w:szCs w:val="21"/>
                <w:lang w:eastAsia="en-US"/>
              </w:rPr>
              <w:t>13 325 696,98</w:t>
            </w:r>
          </w:p>
          <w:p w:rsidR="00FB0DC1" w:rsidRDefault="00FB0DC1">
            <w:pPr>
              <w:ind w:left="-108"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:rsidR="00FB0DC1" w:rsidRDefault="00730F80">
            <w:pPr>
              <w:ind w:right="-108"/>
              <w:rPr>
                <w:rFonts w:eastAsia="Calibri"/>
                <w:sz w:val="21"/>
                <w:szCs w:val="21"/>
                <w:lang w:eastAsia="en-US"/>
              </w:rPr>
            </w:pPr>
            <w:r>
              <w:rPr>
                <w:rFonts w:eastAsia="Calibri"/>
                <w:sz w:val="21"/>
                <w:szCs w:val="21"/>
                <w:lang w:eastAsia="en-US"/>
              </w:rPr>
              <w:t>13 325 696,98</w:t>
            </w:r>
          </w:p>
          <w:p w:rsidR="00FB0DC1" w:rsidRDefault="00FB0DC1">
            <w:pPr>
              <w:ind w:left="-108" w:right="-108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:rsidR="00FB0DC1" w:rsidRDefault="00730F80">
            <w:pPr>
              <w:ind w:right="-108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>
              <w:rPr>
                <w:rFonts w:eastAsia="Calibri"/>
                <w:sz w:val="21"/>
                <w:szCs w:val="21"/>
                <w:lang w:eastAsia="en-US"/>
              </w:rPr>
              <w:t>13 325 696,98</w:t>
            </w:r>
          </w:p>
          <w:p w:rsidR="00FB0DC1" w:rsidRDefault="00FB0DC1">
            <w:pPr>
              <w:ind w:left="-108" w:right="-108"/>
              <w:jc w:val="center"/>
              <w:rPr>
                <w:sz w:val="21"/>
                <w:szCs w:val="21"/>
              </w:rPr>
            </w:pPr>
          </w:p>
        </w:tc>
      </w:tr>
      <w:tr w:rsidR="00FB0DC1">
        <w:trPr>
          <w:trHeight w:val="703"/>
        </w:trPr>
        <w:tc>
          <w:tcPr>
            <w:tcW w:w="2551" w:type="dxa"/>
          </w:tcPr>
          <w:p w:rsidR="00FB0DC1" w:rsidRDefault="00730F80">
            <w:pPr>
              <w:widowControl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Подпрограмма 2</w:t>
            </w:r>
          </w:p>
          <w:p w:rsidR="00FB0DC1" w:rsidRDefault="00730F80">
            <w:pPr>
              <w:widowControl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«Поддержка в</w:t>
            </w:r>
            <w:r>
              <w:rPr>
                <w:sz w:val="22"/>
                <w:szCs w:val="22"/>
              </w:rPr>
              <w:t xml:space="preserve"> состоя</w:t>
            </w:r>
            <w:r>
              <w:rPr>
                <w:sz w:val="22"/>
                <w:szCs w:val="22"/>
              </w:rPr>
              <w:softHyphen/>
              <w:t>нии</w:t>
            </w:r>
            <w:r>
              <w:rPr>
                <w:sz w:val="21"/>
                <w:szCs w:val="21"/>
              </w:rPr>
              <w:t xml:space="preserve"> постоянной готовности к использованию системы оповещения органов управления, населения об опасностях, возникающих при ведении военных действий или вследствие этих действий, а также об угрозе возникновения или о возникновении чрезвычайных ситуаций природно</w:t>
            </w:r>
            <w:r>
              <w:rPr>
                <w:sz w:val="21"/>
                <w:szCs w:val="21"/>
              </w:rPr>
              <w:t>го и техногенного характера» на 2019-2024 годы</w:t>
            </w:r>
          </w:p>
        </w:tc>
        <w:tc>
          <w:tcPr>
            <w:tcW w:w="2127" w:type="dxa"/>
          </w:tcPr>
          <w:p w:rsidR="00FB0DC1" w:rsidRDefault="00730F80">
            <w:pPr>
              <w:widowControl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МКУ «Служба г.Усолье-Сибирское по вопросам ГОЧС и ПБ»</w:t>
            </w:r>
          </w:p>
          <w:p w:rsidR="00FB0DC1" w:rsidRDefault="00FB0DC1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:rsidR="00FB0DC1" w:rsidRDefault="00730F80">
            <w:pPr>
              <w:widowContro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Бюджет города</w:t>
            </w:r>
          </w:p>
        </w:tc>
        <w:tc>
          <w:tcPr>
            <w:tcW w:w="1560" w:type="dxa"/>
          </w:tcPr>
          <w:p w:rsidR="00FB0DC1" w:rsidRDefault="00730F80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5 887 642,78</w:t>
            </w:r>
          </w:p>
        </w:tc>
        <w:tc>
          <w:tcPr>
            <w:tcW w:w="1559" w:type="dxa"/>
          </w:tcPr>
          <w:p w:rsidR="00FB0DC1" w:rsidRDefault="00730F80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975 000,00</w:t>
            </w:r>
          </w:p>
        </w:tc>
        <w:tc>
          <w:tcPr>
            <w:tcW w:w="1477" w:type="dxa"/>
          </w:tcPr>
          <w:p w:rsidR="00FB0DC1" w:rsidRDefault="00730F80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1 013 439,82</w:t>
            </w:r>
          </w:p>
        </w:tc>
        <w:tc>
          <w:tcPr>
            <w:tcW w:w="1500" w:type="dxa"/>
            <w:shd w:val="clear" w:color="auto" w:fill="auto"/>
          </w:tcPr>
          <w:p w:rsidR="00FB0DC1" w:rsidRDefault="00730F80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974 800,74</w:t>
            </w:r>
          </w:p>
          <w:p w:rsidR="00FB0DC1" w:rsidRDefault="00FB0DC1">
            <w:pPr>
              <w:widowControl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:rsidR="00FB0DC1" w:rsidRDefault="00730F80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974 800,74</w:t>
            </w:r>
          </w:p>
          <w:p w:rsidR="00FB0DC1" w:rsidRDefault="00FB0DC1">
            <w:pPr>
              <w:widowControl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:rsidR="00FB0DC1" w:rsidRDefault="00730F80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974 800,74</w:t>
            </w:r>
          </w:p>
          <w:p w:rsidR="00FB0DC1" w:rsidRDefault="00FB0DC1">
            <w:pPr>
              <w:widowControl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:rsidR="00FB0DC1" w:rsidRDefault="00730F80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974 800,74</w:t>
            </w:r>
          </w:p>
          <w:p w:rsidR="00FB0DC1" w:rsidRDefault="00FB0DC1">
            <w:pPr>
              <w:widowControl w:val="0"/>
              <w:jc w:val="center"/>
              <w:rPr>
                <w:sz w:val="21"/>
                <w:szCs w:val="21"/>
              </w:rPr>
            </w:pPr>
          </w:p>
        </w:tc>
      </w:tr>
      <w:tr w:rsidR="00FB0DC1">
        <w:trPr>
          <w:trHeight w:val="268"/>
        </w:trPr>
        <w:tc>
          <w:tcPr>
            <w:tcW w:w="2551" w:type="dxa"/>
          </w:tcPr>
          <w:p w:rsidR="00FB0DC1" w:rsidRDefault="00730F8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2.1. Эксплуатационно-техническое обслуживание системы </w:t>
            </w:r>
            <w:r>
              <w:rPr>
                <w:sz w:val="21"/>
                <w:szCs w:val="21"/>
              </w:rPr>
              <w:t>оповещения органов управления, населения города об опасностях, возникающих при ведении военных действий или вследствие этих действий, а также об угрозе возникновения или о возникновении чрезвычайных ситуаций природного и техногенного характера, включая усл</w:t>
            </w:r>
            <w:r>
              <w:rPr>
                <w:sz w:val="21"/>
                <w:szCs w:val="21"/>
              </w:rPr>
              <w:t>уги связи для организации управления комплексом технических средств оповещения              П-166М АСЦО ГО</w:t>
            </w:r>
          </w:p>
        </w:tc>
        <w:tc>
          <w:tcPr>
            <w:tcW w:w="2127" w:type="dxa"/>
          </w:tcPr>
          <w:p w:rsidR="00FB0DC1" w:rsidRDefault="00730F80">
            <w:pPr>
              <w:widowControl w:val="0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МКУ «Служба г.Усолье-Сибирское по вопросам ГОЧС и ПБ»</w:t>
            </w:r>
          </w:p>
          <w:p w:rsidR="00FB0DC1" w:rsidRDefault="00FB0DC1">
            <w:pPr>
              <w:widowControl w:val="0"/>
              <w:rPr>
                <w:bCs/>
                <w:sz w:val="21"/>
                <w:szCs w:val="21"/>
              </w:rPr>
            </w:pPr>
          </w:p>
        </w:tc>
        <w:tc>
          <w:tcPr>
            <w:tcW w:w="1134" w:type="dxa"/>
          </w:tcPr>
          <w:p w:rsidR="00FB0DC1" w:rsidRDefault="00730F80">
            <w:pPr>
              <w:widowContro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Бюджет города</w:t>
            </w:r>
          </w:p>
        </w:tc>
        <w:tc>
          <w:tcPr>
            <w:tcW w:w="1560" w:type="dxa"/>
          </w:tcPr>
          <w:p w:rsidR="00FB0DC1" w:rsidRDefault="00730F80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5 887 642,78</w:t>
            </w:r>
          </w:p>
        </w:tc>
        <w:tc>
          <w:tcPr>
            <w:tcW w:w="1559" w:type="dxa"/>
          </w:tcPr>
          <w:p w:rsidR="00FB0DC1" w:rsidRDefault="00730F80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975 000,00</w:t>
            </w:r>
          </w:p>
        </w:tc>
        <w:tc>
          <w:tcPr>
            <w:tcW w:w="1477" w:type="dxa"/>
          </w:tcPr>
          <w:p w:rsidR="00FB0DC1" w:rsidRDefault="00730F80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1 013 439,82</w:t>
            </w:r>
          </w:p>
        </w:tc>
        <w:tc>
          <w:tcPr>
            <w:tcW w:w="1500" w:type="dxa"/>
            <w:shd w:val="clear" w:color="auto" w:fill="auto"/>
          </w:tcPr>
          <w:p w:rsidR="00FB0DC1" w:rsidRDefault="00730F80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974 800,74</w:t>
            </w:r>
          </w:p>
          <w:p w:rsidR="00FB0DC1" w:rsidRDefault="00FB0DC1">
            <w:pPr>
              <w:widowControl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:rsidR="00FB0DC1" w:rsidRDefault="00730F80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974 800,74</w:t>
            </w:r>
          </w:p>
          <w:p w:rsidR="00FB0DC1" w:rsidRDefault="00FB0DC1">
            <w:pPr>
              <w:widowControl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:rsidR="00FB0DC1" w:rsidRDefault="00730F80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974 800,74</w:t>
            </w:r>
          </w:p>
          <w:p w:rsidR="00FB0DC1" w:rsidRDefault="00FB0DC1">
            <w:pPr>
              <w:widowControl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:rsidR="00FB0DC1" w:rsidRDefault="00730F80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974 800,74</w:t>
            </w:r>
          </w:p>
          <w:p w:rsidR="00FB0DC1" w:rsidRDefault="00FB0DC1">
            <w:pPr>
              <w:widowControl w:val="0"/>
              <w:jc w:val="center"/>
              <w:rPr>
                <w:sz w:val="21"/>
                <w:szCs w:val="21"/>
              </w:rPr>
            </w:pPr>
          </w:p>
        </w:tc>
      </w:tr>
    </w:tbl>
    <w:p w:rsidR="00FB0DC1" w:rsidRDefault="00FB0DC1">
      <w:pPr>
        <w:widowControl w:val="0"/>
        <w:jc w:val="center"/>
        <w:rPr>
          <w:b/>
          <w:sz w:val="26"/>
          <w:szCs w:val="26"/>
        </w:rPr>
      </w:pPr>
    </w:p>
    <w:p w:rsidR="00FB0DC1" w:rsidRDefault="00FB0DC1">
      <w:pPr>
        <w:widowControl w:val="0"/>
        <w:jc w:val="center"/>
        <w:rPr>
          <w:b/>
          <w:sz w:val="26"/>
          <w:szCs w:val="26"/>
        </w:rPr>
      </w:pPr>
    </w:p>
    <w:p w:rsidR="00FB0DC1" w:rsidRDefault="00FB0DC1">
      <w:pPr>
        <w:widowControl w:val="0"/>
        <w:jc w:val="center"/>
        <w:rPr>
          <w:b/>
          <w:sz w:val="28"/>
          <w:szCs w:val="28"/>
        </w:rPr>
      </w:pPr>
    </w:p>
    <w:p w:rsidR="00FB0DC1" w:rsidRDefault="00730F80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Мэр города                                                                                                        М.В. Торопкин </w:t>
      </w:r>
    </w:p>
    <w:p w:rsidR="00FB0DC1" w:rsidRDefault="00FB0DC1">
      <w:pPr>
        <w:widowControl w:val="0"/>
        <w:jc w:val="center"/>
        <w:rPr>
          <w:b/>
          <w:sz w:val="28"/>
          <w:szCs w:val="28"/>
        </w:rPr>
      </w:pPr>
    </w:p>
    <w:p w:rsidR="00FB0DC1" w:rsidRDefault="00FB0DC1">
      <w:pPr>
        <w:widowControl w:val="0"/>
        <w:jc w:val="center"/>
        <w:rPr>
          <w:b/>
          <w:sz w:val="28"/>
          <w:szCs w:val="28"/>
        </w:rPr>
      </w:pPr>
    </w:p>
    <w:sectPr w:rsidR="00FB0DC1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0DC1" w:rsidRDefault="00730F80">
      <w:r>
        <w:separator/>
      </w:r>
    </w:p>
  </w:endnote>
  <w:endnote w:type="continuationSeparator" w:id="0">
    <w:p w:rsidR="00FB0DC1" w:rsidRDefault="00730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0DC1" w:rsidRDefault="00730F80">
      <w:r>
        <w:separator/>
      </w:r>
    </w:p>
  </w:footnote>
  <w:footnote w:type="continuationSeparator" w:id="0">
    <w:p w:rsidR="00FB0DC1" w:rsidRDefault="00730F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DC1" w:rsidRDefault="00730F80">
    <w:pPr>
      <w:pStyle w:val="a8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2</w:t>
    </w:r>
    <w:r>
      <w:rPr>
        <w:rStyle w:val="ac"/>
      </w:rPr>
      <w:fldChar w:fldCharType="end"/>
    </w:r>
  </w:p>
  <w:p w:rsidR="00FB0DC1" w:rsidRDefault="00FB0DC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DC1" w:rsidRDefault="00730F80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FB0DC1" w:rsidRDefault="00FB0DC1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DC1" w:rsidRDefault="00FB0DC1">
    <w:pPr>
      <w:pStyle w:val="a8"/>
    </w:pPr>
  </w:p>
  <w:p w:rsidR="00FB0DC1" w:rsidRDefault="00FB0DC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DB69CE"/>
    <w:multiLevelType w:val="hybridMultilevel"/>
    <w:tmpl w:val="79A42F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AF854B4"/>
    <w:multiLevelType w:val="hybridMultilevel"/>
    <w:tmpl w:val="F5BAACC0"/>
    <w:lvl w:ilvl="0" w:tplc="1BAC0F94">
      <w:start w:val="1"/>
      <w:numFmt w:val="decimal"/>
      <w:lvlText w:val="%1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3522C"/>
    <w:multiLevelType w:val="hybridMultilevel"/>
    <w:tmpl w:val="644AE5B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0DC1"/>
    <w:rsid w:val="00730F80"/>
    <w:rsid w:val="00FB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  <w15:docId w15:val="{46B71344-FD6F-4154-B335-7ECC3A3A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eastAsia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semiHidden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aliases w:val="Юля"/>
    <w:uiPriority w:val="99"/>
    <w:qFormat/>
    <w:rPr>
      <w:rFonts w:eastAsia="Times New Roman"/>
      <w:sz w:val="22"/>
      <w:szCs w:val="22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Indent 3"/>
    <w:basedOn w:val="a"/>
    <w:link w:val="30"/>
    <w:uiPriority w:val="99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Pr>
      <w:rFonts w:ascii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link w:val="a8"/>
    <w:uiPriority w:val="99"/>
    <w:locked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Нижний колонтитул Знак"/>
    <w:link w:val="aa"/>
    <w:uiPriority w:val="99"/>
    <w:locked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age number"/>
    <w:uiPriority w:val="99"/>
    <w:rPr>
      <w:rFonts w:cs="Times New Roman"/>
    </w:rPr>
  </w:style>
  <w:style w:type="table" w:styleId="ad">
    <w:name w:val="Table Grid"/>
    <w:basedOn w:val="a1"/>
    <w:lock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pPr>
      <w:snapToGrid w:val="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8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4EADC-329D-4D20-80B6-50F772DFE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6248</TotalTime>
  <Pages>5</Pages>
  <Words>1029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Никитеев Сергей Анатольевич</dc:creator>
  <cp:keywords/>
  <dc:description/>
  <cp:lastModifiedBy>Андреева Ольга Николаевна</cp:lastModifiedBy>
  <cp:revision>472</cp:revision>
  <cp:lastPrinted>2020-12-28T06:28:00Z</cp:lastPrinted>
  <dcterms:created xsi:type="dcterms:W3CDTF">2015-12-21T04:00:00Z</dcterms:created>
  <dcterms:modified xsi:type="dcterms:W3CDTF">2021-09-15T07:21:00Z</dcterms:modified>
</cp:coreProperties>
</file>