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0349D" w14:textId="77777777" w:rsidR="00EB0199" w:rsidRPr="00781686" w:rsidRDefault="00AA5BAC" w:rsidP="00AA5BAC">
      <w:pPr>
        <w:pStyle w:val="2"/>
        <w:spacing w:before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Отчет</w:t>
      </w:r>
      <w:r w:rsidR="00EB0199" w:rsidRPr="00781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E6F28C7" w14:textId="77777777" w:rsidR="00781686" w:rsidRDefault="00AA5BAC" w:rsidP="00360D1C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 деятельности</w:t>
      </w:r>
      <w:r w:rsidR="00EB0199" w:rsidRPr="00781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Общественной палаты </w:t>
      </w:r>
    </w:p>
    <w:p w14:paraId="797C278B" w14:textId="77777777" w:rsidR="009D341A" w:rsidRPr="00781686" w:rsidRDefault="00EB0199" w:rsidP="00360D1C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1686">
        <w:rPr>
          <w:rFonts w:ascii="Times New Roman" w:hAnsi="Times New Roman" w:cs="Times New Roman"/>
          <w:color w:val="000000" w:themeColor="text1"/>
          <w:sz w:val="28"/>
          <w:szCs w:val="28"/>
        </w:rPr>
        <w:t>города Усолье-Сибирское</w:t>
      </w:r>
      <w:r w:rsidR="00AA5B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третьего</w:t>
      </w:r>
      <w:r w:rsidR="00995A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созыва </w:t>
      </w:r>
      <w:r w:rsidRPr="00781686">
        <w:rPr>
          <w:rFonts w:ascii="Times New Roman" w:hAnsi="Times New Roman" w:cs="Times New Roman"/>
          <w:color w:val="000000" w:themeColor="text1"/>
          <w:sz w:val="28"/>
          <w:szCs w:val="28"/>
        </w:rPr>
        <w:t>за 20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8A2961"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781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8A2961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</w:p>
    <w:p w14:paraId="2B05EF41" w14:textId="77777777" w:rsidR="00781686" w:rsidRDefault="00781686" w:rsidP="009C24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B85420" w14:textId="77777777" w:rsidR="009C2468" w:rsidRDefault="009C2468" w:rsidP="00F47A2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46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Общественной палаты гор</w:t>
      </w:r>
      <w:r w:rsidR="0078168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 Усолье-Сибирское осуществляется</w:t>
      </w:r>
      <w:r w:rsidRPr="009C2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положением об Общественной палате города Усолье-Сибирское, утвержденным решением Думы города Усолье-Сибир</w:t>
      </w:r>
      <w:r w:rsidR="008A296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 от 30.10.2014 года № 86/6, а также Регламентом</w:t>
      </w:r>
      <w:r w:rsidR="008A2961" w:rsidRPr="00D02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Общественной палаты города Усолье-Сибирское</w:t>
      </w:r>
      <w:r w:rsidR="008A29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принятым в 2018 году.</w:t>
      </w:r>
    </w:p>
    <w:p w14:paraId="43801C5A" w14:textId="6F22DE66" w:rsidR="00A44336" w:rsidRDefault="00A44336" w:rsidP="00F47A2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3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Общественная палата</w:t>
      </w:r>
      <w:r w:rsidR="00AA5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институт организованного гражданского общества, целью которого является стремление оперативно реагировать на актуальную общественную повестку.</w:t>
      </w:r>
      <w:r w:rsidRPr="00A44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Говоря проще, Общественная палата города Усолье-Сибирско</w:t>
      </w:r>
      <w:r w:rsidR="00AA5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A4433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17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433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рабочая площадка, где общественность имеет возможность с одной стороны, ознакомиться с тем, что делает</w:t>
      </w:r>
      <w:r w:rsidR="007268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44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что планирует в будущем делать власть, а с другой </w:t>
      </w:r>
      <w:r w:rsidR="007C2B0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44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высказать свою позицию по общественно- значимым действиям и планам власти.</w:t>
      </w:r>
    </w:p>
    <w:p w14:paraId="24CC8289" w14:textId="77777777" w:rsidR="00E125EC" w:rsidRDefault="008A2961" w:rsidP="008A29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продуктивной </w:t>
      </w:r>
      <w:r w:rsidR="00010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плодотворной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</w:t>
      </w:r>
      <w:r w:rsidR="00206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принимался </w:t>
      </w:r>
      <w:r w:rsidR="00D02CC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r w:rsidR="00D02CC8" w:rsidRPr="00D02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00712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A5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Общественной палаты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год.  </w:t>
      </w:r>
    </w:p>
    <w:p w14:paraId="54B89371" w14:textId="77777777" w:rsidR="009A28FD" w:rsidRDefault="00C2637D" w:rsidP="009A28FD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A28FD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подготовки</w:t>
      </w:r>
      <w:r w:rsidR="009B6A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пленарным  заседаниям</w:t>
      </w:r>
      <w:r w:rsidR="009A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Общественной палаты </w:t>
      </w:r>
      <w:r w:rsidR="009A28FD" w:rsidRPr="00B24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проведено </w:t>
      </w:r>
      <w:r w:rsidR="00A44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39</w:t>
      </w:r>
      <w:r w:rsidR="009A28FD" w:rsidRPr="00F063B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заседани</w:t>
      </w:r>
      <w:r w:rsidR="00A44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й</w:t>
      </w:r>
      <w:r w:rsidR="009A28FD" w:rsidRPr="00F063B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президиума.</w:t>
      </w:r>
    </w:p>
    <w:p w14:paraId="47FD2F71" w14:textId="77777777" w:rsidR="00010873" w:rsidRDefault="00010873" w:rsidP="00F47A26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за три года проведено </w:t>
      </w:r>
      <w:r w:rsidRPr="00010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 заседаний Общественной палаты</w:t>
      </w:r>
      <w:r w:rsidR="00286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рассмотрено 67 вопросов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5711D046" w14:textId="77777777" w:rsidR="00781686" w:rsidRDefault="00010873" w:rsidP="00F47A2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0873"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="009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168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4433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81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781686" w:rsidRPr="008F1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 заседания </w:t>
      </w:r>
      <w:r w:rsidR="00781686" w:rsidRPr="0078168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8168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81686">
        <w:rPr>
          <w:rFonts w:ascii="Times New Roman" w:hAnsi="Times New Roman" w:cs="Times New Roman"/>
          <w:color w:val="000000" w:themeColor="text1"/>
          <w:sz w:val="28"/>
          <w:szCs w:val="28"/>
        </w:rPr>
        <w:t>.03.20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781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A178C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81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781686">
        <w:rPr>
          <w:rFonts w:ascii="Times New Roman" w:hAnsi="Times New Roman" w:cs="Times New Roman"/>
          <w:color w:val="000000" w:themeColor="text1"/>
          <w:sz w:val="28"/>
          <w:szCs w:val="28"/>
        </w:rPr>
        <w:t>.04.20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781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г., 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781686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781686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781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г., 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781686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81686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781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0071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рассмотрено 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 </w:t>
      </w:r>
      <w:r w:rsidR="0000712B">
        <w:rPr>
          <w:rFonts w:ascii="Times New Roman" w:hAnsi="Times New Roman" w:cs="Times New Roman"/>
          <w:color w:val="000000" w:themeColor="text1"/>
          <w:sz w:val="28"/>
          <w:szCs w:val="28"/>
        </w:rPr>
        <w:t>вопро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са</w:t>
      </w:r>
      <w:r w:rsidR="006F719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16FFF8B" w14:textId="77777777" w:rsidR="00010873" w:rsidRDefault="00010873" w:rsidP="00F47A2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в 20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</w:t>
      </w:r>
      <w:r w:rsidR="006F7193" w:rsidRPr="002865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Pr="002865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 заседания</w:t>
      </w:r>
      <w:r w:rsidR="006F719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6F7193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F7193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6F71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г., 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6F7193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6F7193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6F71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г., 1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6F7193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6F7193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6F71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г., 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01</w:t>
      </w:r>
      <w:r w:rsidR="006F7193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F7193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6F71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г.), рассмотрено 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6F71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вопросов;</w:t>
      </w:r>
    </w:p>
    <w:p w14:paraId="20AB69D7" w14:textId="77777777" w:rsidR="006F7193" w:rsidRDefault="006F7193" w:rsidP="00F47A2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в 20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- </w:t>
      </w:r>
      <w:r w:rsidR="00286502" w:rsidRPr="008F1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 заседания </w:t>
      </w:r>
      <w:r w:rsidR="00286502" w:rsidRPr="0078168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09</w:t>
      </w:r>
      <w:r w:rsidR="00286502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86502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86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г., 18.0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286502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86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г., 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286502">
        <w:rPr>
          <w:rFonts w:ascii="Times New Roman" w:hAnsi="Times New Roman" w:cs="Times New Roman"/>
          <w:color w:val="000000" w:themeColor="text1"/>
          <w:sz w:val="28"/>
          <w:szCs w:val="28"/>
        </w:rPr>
        <w:t>.09.202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86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г., 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286502">
        <w:rPr>
          <w:rFonts w:ascii="Times New Roman" w:hAnsi="Times New Roman" w:cs="Times New Roman"/>
          <w:color w:val="000000" w:themeColor="text1"/>
          <w:sz w:val="28"/>
          <w:szCs w:val="28"/>
        </w:rPr>
        <w:t>.12.202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86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г.), рассмотрено 2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86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вопрос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8650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B08179F" w14:textId="77777777" w:rsidR="00525523" w:rsidRDefault="00E2055D" w:rsidP="00F47A2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Рассмотренные в</w:t>
      </w:r>
      <w:r w:rsidR="00995A5C" w:rsidRPr="00995A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опросы </w:t>
      </w:r>
      <w:r w:rsidR="00995A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касались </w:t>
      </w:r>
      <w:r w:rsidR="00AF34EC">
        <w:rPr>
          <w:rFonts w:ascii="Times New Roman" w:hAnsi="Times New Roman" w:cs="Times New Roman"/>
          <w:color w:val="000000" w:themeColor="text1"/>
          <w:sz w:val="28"/>
          <w:szCs w:val="28"/>
        </w:rPr>
        <w:t>таких сфер жизнедеятельности города, как:</w:t>
      </w:r>
    </w:p>
    <w:p w14:paraId="307F29A5" w14:textId="77777777" w:rsidR="00A44336" w:rsidRDefault="00A44336" w:rsidP="00A44336">
      <w:pPr>
        <w:spacing w:after="0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A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благоустройств</w:t>
      </w:r>
      <w:r w:rsidR="00AF34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Pr="00D64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парки, скверы, дороги, озеленение), </w:t>
      </w:r>
    </w:p>
    <w:p w14:paraId="196D7496" w14:textId="77777777" w:rsidR="00A44336" w:rsidRDefault="00A44336" w:rsidP="00A4433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="00AF34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жилищно-коммунальное хозяйство</w:t>
      </w:r>
      <w:r w:rsidR="009B6A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(«мусорная реформа», отопительный сезон, капитальный </w:t>
      </w:r>
      <w:r w:rsidR="009B6A3D">
        <w:rPr>
          <w:rFonts w:ascii="Times New Roman" w:hAnsi="Times New Roman" w:cs="Times New Roman"/>
          <w:color w:val="000000" w:themeColor="text1"/>
          <w:sz w:val="28"/>
          <w:szCs w:val="28"/>
        </w:rPr>
        <w:t>ремонт жилых домов, переселение граждан из ветхого и аварийного жилья, работа общественного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транспорт</w:t>
      </w:r>
      <w:r w:rsidR="009B6A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а,  </w:t>
      </w:r>
      <w:r w:rsidR="00143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3686" w:rsidRPr="00143686">
        <w:rPr>
          <w:rFonts w:ascii="Times New Roman" w:hAnsi="Times New Roman" w:cs="Times New Roman"/>
          <w:color w:val="000000" w:themeColor="text1"/>
          <w:sz w:val="28"/>
          <w:szCs w:val="28"/>
        </w:rPr>
        <w:t>отлов и содержани</w:t>
      </w:r>
      <w:r w:rsidR="0014368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9B6A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безнадзорных животных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),</w:t>
      </w:r>
    </w:p>
    <w:p w14:paraId="171E6993" w14:textId="77777777" w:rsidR="00A44336" w:rsidRDefault="00A44336" w:rsidP="00A4433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52552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образовани</w:t>
      </w:r>
      <w:r w:rsidR="00AF34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(школьное питание, летнее оздоровление</w:t>
      </w:r>
      <w:r w:rsidR="00AF3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детей);</w:t>
      </w:r>
    </w:p>
    <w:p w14:paraId="04C4E008" w14:textId="10371A89" w:rsidR="00A44336" w:rsidRDefault="00A44336" w:rsidP="00A4433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F34E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экология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(качество пить</w:t>
      </w:r>
      <w:r w:rsidR="009B6A3D">
        <w:rPr>
          <w:rFonts w:ascii="Times New Roman" w:hAnsi="Times New Roman" w:cs="Times New Roman"/>
          <w:color w:val="000000" w:themeColor="text1"/>
          <w:sz w:val="28"/>
          <w:szCs w:val="28"/>
        </w:rPr>
        <w:t>евой воды, ликвидация химически опасных отходов на территории промплощадки бывшего ООО «Усольехимпром»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строительство Эко</w:t>
      </w:r>
      <w:r w:rsidR="009B6A3D">
        <w:rPr>
          <w:rFonts w:ascii="Times New Roman" w:hAnsi="Times New Roman" w:cs="Times New Roman"/>
          <w:color w:val="000000" w:themeColor="text1"/>
          <w:sz w:val="28"/>
          <w:szCs w:val="28"/>
        </w:rPr>
        <w:t>технопарка «Восток»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состояние окружающей среды в городе);</w:t>
      </w:r>
    </w:p>
    <w:p w14:paraId="0FD34C28" w14:textId="45DED250" w:rsidR="00A44336" w:rsidRDefault="00A44336" w:rsidP="00A4433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28F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AF34EC" w:rsidRPr="00C172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социально-экономическое</w:t>
      </w:r>
      <w:r w:rsidR="00AF3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34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развитие</w:t>
      </w:r>
      <w:r w:rsidR="00C172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04B8A">
        <w:rPr>
          <w:rFonts w:ascii="Times New Roman" w:hAnsi="Times New Roman" w:cs="Times New Roman"/>
          <w:color w:val="000000" w:themeColor="text1"/>
          <w:sz w:val="28"/>
          <w:szCs w:val="28"/>
        </w:rPr>
        <w:t>(ТОСЭР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F3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04B8A">
        <w:rPr>
          <w:rFonts w:ascii="Times New Roman" w:hAnsi="Times New Roman" w:cs="Times New Roman"/>
          <w:color w:val="000000" w:themeColor="text1"/>
          <w:sz w:val="28"/>
          <w:szCs w:val="28"/>
        </w:rPr>
        <w:t>программ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F3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КРТ);</w:t>
      </w:r>
    </w:p>
    <w:p w14:paraId="381D4551" w14:textId="77777777" w:rsidR="00A44336" w:rsidRDefault="00A44336" w:rsidP="00A4433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r w:rsidRPr="0052552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спорта</w:t>
      </w:r>
      <w:r w:rsidR="00AF34E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5F90366" w14:textId="2D01BA96" w:rsidR="009A28FD" w:rsidRDefault="009A28FD" w:rsidP="00F47A2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F34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здравоохранения</w:t>
      </w:r>
      <w:r w:rsidR="00C172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F34E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52552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25523">
        <w:rPr>
          <w:rFonts w:ascii="Times New Roman" w:hAnsi="Times New Roman" w:cs="Times New Roman"/>
          <w:color w:val="000000" w:themeColor="text1"/>
          <w:sz w:val="28"/>
          <w:szCs w:val="28"/>
        </w:rPr>
        <w:t>чество и доступность медицинских услуг</w:t>
      </w:r>
      <w:r w:rsidR="0053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F34EC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деятельность учреждений здравоохранения в условиях пандемии</w:t>
      </w:r>
      <w:r w:rsidR="0053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454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COVID</w:t>
      </w:r>
      <w:r w:rsidR="00534541"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>-2019</w:t>
      </w:r>
      <w:r w:rsidR="00A44336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14:paraId="4D044B20" w14:textId="77777777" w:rsidR="009A28FD" w:rsidRDefault="009A28FD" w:rsidP="00F47A26">
      <w:pPr>
        <w:spacing w:after="0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F34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финансово-хозяйственная деятельность</w:t>
      </w:r>
      <w:r w:rsidR="00E2055D" w:rsidRPr="009A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муниципальных предприятий</w:t>
      </w:r>
      <w:r w:rsidR="00AF34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38C2FA1E" w14:textId="77777777" w:rsidR="00E25348" w:rsidRDefault="009A28FD" w:rsidP="00E2534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28F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AF34E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социальное партнерство </w:t>
      </w:r>
      <w:r w:rsidR="00E25348" w:rsidRPr="00E2534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власти и бизнеса</w:t>
      </w:r>
      <w:r w:rsidR="00AF34E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14:paraId="2B023587" w14:textId="77777777" w:rsidR="00F063BB" w:rsidRPr="00995A5C" w:rsidRDefault="00F063BB" w:rsidP="00F47A2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ECC53B6" w14:textId="77777777" w:rsidR="00B24D7F" w:rsidRPr="00B24D7F" w:rsidRDefault="00C2637D" w:rsidP="00F47A2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B24D7F" w:rsidRPr="00B24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Общественной палате </w:t>
      </w:r>
      <w:r w:rsidR="00A308EF">
        <w:rPr>
          <w:rFonts w:ascii="Times New Roman" w:hAnsi="Times New Roman" w:cs="Times New Roman"/>
          <w:color w:val="000000" w:themeColor="text1"/>
          <w:sz w:val="28"/>
          <w:szCs w:val="28"/>
        </w:rPr>
        <w:t>третьего</w:t>
      </w:r>
      <w:r w:rsidR="00995A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созыва была </w:t>
      </w:r>
      <w:r w:rsidR="00B24D7F" w:rsidRPr="00B24D7F">
        <w:rPr>
          <w:rFonts w:ascii="Times New Roman" w:hAnsi="Times New Roman" w:cs="Times New Roman"/>
          <w:color w:val="000000" w:themeColor="text1"/>
          <w:sz w:val="28"/>
          <w:szCs w:val="28"/>
        </w:rPr>
        <w:t>организована работ</w:t>
      </w:r>
      <w:r w:rsidR="00B24D7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308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четырех </w:t>
      </w:r>
      <w:r w:rsidR="00B24D7F" w:rsidRPr="008F13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комиссий</w:t>
      </w:r>
      <w:r w:rsidR="00B24D7F" w:rsidRPr="00B24D7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4FB43486" w14:textId="77777777" w:rsidR="00B24D7F" w:rsidRPr="00B24D7F" w:rsidRDefault="00B24D7F" w:rsidP="00E2534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E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 финансово-экономическая комиссия</w:t>
      </w:r>
      <w:r w:rsidRPr="00B24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(председатель </w:t>
      </w:r>
      <w:r w:rsidR="00430E9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73DBD">
        <w:rPr>
          <w:rFonts w:ascii="Times New Roman" w:hAnsi="Times New Roman" w:cs="Times New Roman"/>
          <w:color w:val="000000" w:themeColor="text1"/>
          <w:sz w:val="28"/>
          <w:szCs w:val="28"/>
        </w:rPr>
        <w:t>Стародубцев Александр Петрович</w:t>
      </w:r>
      <w:r w:rsidRPr="00B24D7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1B22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30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отчетный период </w:t>
      </w:r>
      <w:r w:rsidR="00775569" w:rsidRPr="007755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проведено </w:t>
      </w:r>
      <w:r w:rsidR="00775569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A30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заседаний комиссии, рассмотрено</w:t>
      </w:r>
      <w:r w:rsidR="00775569" w:rsidRPr="007755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22 вопроса. </w:t>
      </w:r>
      <w:r w:rsidR="00775569">
        <w:rPr>
          <w:rFonts w:ascii="Times New Roman" w:hAnsi="Times New Roman" w:cs="Times New Roman"/>
          <w:color w:val="000000" w:themeColor="text1"/>
          <w:sz w:val="28"/>
          <w:szCs w:val="28"/>
        </w:rPr>
        <w:t>За три года осуществлялся</w:t>
      </w:r>
      <w:r w:rsidR="00775569" w:rsidRPr="007755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общественн</w:t>
      </w:r>
      <w:r w:rsidR="00775569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775569" w:rsidRPr="007755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</w:t>
      </w:r>
      <w:r w:rsidR="00775569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775569" w:rsidRPr="007755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деятельностью органов местного самоуправления при решении наиболее важных вопросов экономического, социально-культурного развития города Усолье-Сибирское</w:t>
      </w:r>
      <w:r w:rsidR="007755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Так </w:t>
      </w:r>
      <w:r w:rsidR="00A30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проведено </w:t>
      </w:r>
      <w:r w:rsidR="00775569" w:rsidRPr="00775569">
        <w:rPr>
          <w:rFonts w:ascii="Times New Roman" w:hAnsi="Times New Roman" w:cs="Times New Roman"/>
          <w:color w:val="000000" w:themeColor="text1"/>
          <w:sz w:val="28"/>
          <w:szCs w:val="28"/>
        </w:rPr>
        <w:t>2 мониторинга дошкольного и школьного питания;</w:t>
      </w:r>
      <w:r w:rsidR="00A30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5569" w:rsidRPr="00775569">
        <w:rPr>
          <w:rFonts w:ascii="Times New Roman" w:hAnsi="Times New Roman" w:cs="Times New Roman"/>
          <w:color w:val="000000" w:themeColor="text1"/>
          <w:sz w:val="28"/>
          <w:szCs w:val="28"/>
        </w:rPr>
        <w:t>мониторинг цен на продукты питанияв супермаркетах и дискаунтерах «Хлебсоль», «Хороший», «Народный», «Пятерочка», «Абсолют»</w:t>
      </w:r>
      <w:r w:rsidR="00143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="00775569" w:rsidRPr="00775569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143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слушана </w:t>
      </w:r>
      <w:r w:rsidR="00775569" w:rsidRPr="00775569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</w:t>
      </w:r>
      <w:r w:rsidR="005E7AD2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775569" w:rsidRPr="007755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финансово-хозяйственной деятельности МУПов ПО «Электроавтотранс», «Сервисный центр», «Столовая №7»</w:t>
      </w:r>
      <w:r w:rsidR="00E2534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F4FD67D" w14:textId="77777777" w:rsidR="00A308EF" w:rsidRDefault="00B24D7F" w:rsidP="00A308EF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4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FA3E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социальн</w:t>
      </w:r>
      <w:r w:rsidR="00430E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о-культурная</w:t>
      </w:r>
      <w:r w:rsidRPr="00FA3E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комиссия</w:t>
      </w:r>
      <w:r w:rsidRPr="00B24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(председатель - </w:t>
      </w:r>
      <w:r w:rsidR="00430E97" w:rsidRPr="00430E97">
        <w:rPr>
          <w:rFonts w:ascii="Times New Roman" w:hAnsi="Times New Roman" w:cs="Times New Roman"/>
          <w:color w:val="000000" w:themeColor="text1"/>
          <w:sz w:val="28"/>
          <w:szCs w:val="28"/>
        </w:rPr>
        <w:t>Полинкевич Роман Георгиевич</w:t>
      </w:r>
      <w:r w:rsidRPr="00B24D7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EF50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25348"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три года было проведено </w:t>
      </w:r>
      <w:r w:rsidR="00E25348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E25348"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заседаний комиссии. В 2021году комиссия   провела   мониторинги летнего отдыха детей в оздоровительных городских и загородных лагерях и доступности </w:t>
      </w:r>
      <w:r w:rsidR="00A308EF">
        <w:rPr>
          <w:rFonts w:ascii="Times New Roman" w:hAnsi="Times New Roman" w:cs="Times New Roman"/>
          <w:color w:val="000000" w:themeColor="text1"/>
          <w:sz w:val="28"/>
          <w:szCs w:val="28"/>
        </w:rPr>
        <w:t>спортивных сооружений и секций</w:t>
      </w:r>
      <w:r w:rsidR="001D5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2022 и 2023 годах комиссия осуществляла общественный контроль не только за оздоровлением детей в летний период, но и совместно с финансово-экономической комиссией проводила мониторинг питания детей в школах города. </w:t>
      </w:r>
      <w:r w:rsidR="00E25348"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4E46322" w14:textId="365FC48A" w:rsidR="00E25348" w:rsidRDefault="00E25348" w:rsidP="00E2534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>В 2022 году в деятельности комиссии уделялось большое внимание под</w:t>
      </w:r>
      <w:r w:rsidR="00A308EF">
        <w:rPr>
          <w:rFonts w:ascii="Times New Roman" w:hAnsi="Times New Roman" w:cs="Times New Roman"/>
          <w:color w:val="000000" w:themeColor="text1"/>
          <w:sz w:val="28"/>
          <w:szCs w:val="28"/>
        </w:rPr>
        <w:t>держке мобилизованных усольчан, участвующих</w:t>
      </w:r>
      <w:r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специальной военной операции. Член Общес</w:t>
      </w:r>
      <w:r w:rsidR="00A30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твенной палаты Роман Шабалин </w:t>
      </w:r>
      <w:r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мобилизован в сентябре, комисси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ей </w:t>
      </w:r>
      <w:r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>организова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сбор материальной помощи для него. Надо отметить, что Общественная палата также принимала активное участие в сборе средств для</w:t>
      </w:r>
      <w:r w:rsidR="00A30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помощи жителям ЛНР И ДНР</w:t>
      </w:r>
      <w:r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>, участникам СВО</w:t>
      </w:r>
      <w:r w:rsidR="00A30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1D5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 и изготовление маскировочных сетей, сбор средств на приобретение одежды, техники, продуктов питания, лекарств. Накануне Нового года члены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Общественной </w:t>
      </w:r>
      <w:r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палаты </w:t>
      </w:r>
      <w:r w:rsidR="002E7D11">
        <w:rPr>
          <w:rFonts w:ascii="Times New Roman" w:hAnsi="Times New Roman" w:cs="Times New Roman"/>
          <w:color w:val="000000" w:themeColor="text1"/>
          <w:sz w:val="28"/>
          <w:szCs w:val="28"/>
        </w:rPr>
        <w:t>Роман Георгиевич Полинкевич</w:t>
      </w:r>
      <w:r w:rsidR="00D601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018B">
        <w:rPr>
          <w:rFonts w:ascii="Times New Roman" w:hAnsi="Times New Roman" w:cs="Times New Roman"/>
          <w:color w:val="000000" w:themeColor="text1"/>
          <w:sz w:val="28"/>
          <w:szCs w:val="28"/>
        </w:rPr>
        <w:t>Марина Валентиновна Перевалова</w:t>
      </w:r>
      <w:r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посетили семью Ш</w:t>
      </w:r>
      <w:r w:rsidR="00D601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абалиных, устроив для </w:t>
      </w:r>
      <w:r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>детей костюмированное новогоднее поздравление и вручили детям подарки.</w:t>
      </w:r>
      <w:r w:rsidR="001D5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8BBF482" w14:textId="77777777" w:rsidR="002E7D11" w:rsidRDefault="001D5BD4" w:rsidP="00E2534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 комиссий по социально-культурным вопросам и финансово-экономической Валентина Петровна Кирьянова, являясь председателем Усольской городской общественной </w:t>
      </w:r>
      <w:r w:rsidR="002E7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благотворительной организации «Общество </w:t>
      </w:r>
      <w:r w:rsidR="002E7D1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Милосердия и Красного креста» в апреле 2023 года возглавила фонд помощи мобилизованным на СВО.</w:t>
      </w:r>
    </w:p>
    <w:p w14:paraId="2D9FDAF2" w14:textId="77777777" w:rsidR="00B24D7F" w:rsidRPr="00B24D7F" w:rsidRDefault="002E7D11" w:rsidP="00D6018B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инициативе члена комиссии по социально-культурным вопросам Владимира Геннадьевича Сманцера  Общественной палатой </w:t>
      </w:r>
      <w:r w:rsidR="00D601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впервые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был организован мониторинг школьных музеев</w:t>
      </w:r>
      <w:r w:rsidR="00D601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Общественники посетили школы №№5,6,12,13,15, санаторную школу-интернат №4, гимназии№№1,9 и лицей№1.Вместе с отделом образования городской администрации мы разработали Положение о проведении ежегодного смотра конкурса школьных музеев.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D5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89F46D6" w14:textId="1303B6E1" w:rsidR="00E25348" w:rsidRPr="00E25348" w:rsidRDefault="00B24D7F" w:rsidP="00E2534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4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FA3E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комиссия по жилищно-коммунальному хозяйству</w:t>
      </w:r>
      <w:r w:rsidRPr="00B24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(председатель </w:t>
      </w:r>
      <w:r w:rsidR="00430E97">
        <w:rPr>
          <w:rFonts w:ascii="Times New Roman" w:hAnsi="Times New Roman" w:cs="Times New Roman"/>
          <w:color w:val="000000" w:themeColor="text1"/>
          <w:sz w:val="28"/>
          <w:szCs w:val="28"/>
        </w:rPr>
        <w:t>-Ярин Михаил Викторович</w:t>
      </w:r>
      <w:r w:rsidRPr="00B24D7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r w:rsidR="00C172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5348"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>Приоритетными на</w:t>
      </w:r>
      <w:r w:rsidR="003837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правлениями её работы был общественный контроль за реализацией программы «Формирование комфортной городской среды» и национального проекта «Безопасные и качественные автомобильные дороги». За три года </w:t>
      </w:r>
      <w:r w:rsidR="00A16FC8"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общественники</w:t>
      </w:r>
      <w:r w:rsidR="003837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6FC8">
        <w:rPr>
          <w:rFonts w:ascii="Times New Roman" w:hAnsi="Times New Roman" w:cs="Times New Roman"/>
          <w:color w:val="000000" w:themeColor="text1"/>
          <w:sz w:val="28"/>
          <w:szCs w:val="28"/>
        </w:rPr>
        <w:t>провели</w:t>
      </w:r>
      <w:r w:rsidR="003837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мониторинги: </w:t>
      </w:r>
    </w:p>
    <w:p w14:paraId="416D602D" w14:textId="77777777" w:rsidR="00E25348" w:rsidRPr="00E25348" w:rsidRDefault="00A16FC8" w:rsidP="00E2534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25348"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работы общественного транспорта в зимний и летний периоды времени перевозчиками: МУП «Электроавтотранс», ИП Оськин, ИП Сливка, ИП Барабаш.</w:t>
      </w:r>
    </w:p>
    <w:p w14:paraId="1C0F6F6C" w14:textId="77777777" w:rsidR="00E25348" w:rsidRPr="00E25348" w:rsidRDefault="00A16FC8" w:rsidP="00E2534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E25348"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подрядчиками</w:t>
      </w:r>
      <w:r w:rsidR="00E25348"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 по ремонту дорог, пешеходных дорожек, благоустройства озера Молодежн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 и </w:t>
      </w:r>
      <w:r w:rsidR="00E25348"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благоустройству городских общественных пространств</w:t>
      </w:r>
      <w:r w:rsidR="00E2534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7324A3E" w14:textId="77777777" w:rsidR="00E25348" w:rsidRPr="00E25348" w:rsidRDefault="00A16FC8" w:rsidP="00E2534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состояния </w:t>
      </w:r>
      <w:r w:rsidR="00E25348"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контейнерных площадок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сбору ТКО</w:t>
      </w:r>
      <w:r w:rsidR="00E25348"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несанкционированны</w:t>
      </w:r>
      <w:r w:rsidR="00C1317D">
        <w:rPr>
          <w:rFonts w:ascii="Times New Roman" w:hAnsi="Times New Roman" w:cs="Times New Roman"/>
          <w:color w:val="000000" w:themeColor="text1"/>
          <w:sz w:val="28"/>
          <w:szCs w:val="28"/>
        </w:rPr>
        <w:t>х свалок на территории города;</w:t>
      </w:r>
    </w:p>
    <w:p w14:paraId="7F56F55A" w14:textId="77777777" w:rsidR="00E25348" w:rsidRDefault="00A16FC8" w:rsidP="00E2534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E25348"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выполнения работ по капитальному, косметическому ремонту образовательных, спортивных, оздоровительных учреждений на территории города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460F6CD0" w14:textId="77777777" w:rsidR="00E25348" w:rsidRDefault="00A16FC8" w:rsidP="00F922A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Особое внимание комиссия по ЖКХ уделила такой злободневной теме,  как отлов и содержание безнадзорных животных.</w:t>
      </w:r>
      <w:r w:rsidR="00F922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заседание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комиссии</w:t>
      </w:r>
      <w:r w:rsidR="00F922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были приглашены руководители приютов. С ними общественники всесторонне рассмотрели сложившуюся в нашем городе ситуацию. В 2023 году члены Общественной палаты побывали  в приюте для бездомных животных «Пять звезд», вместе с представителями городской администрации проверили, как организована работа по</w:t>
      </w:r>
      <w:r w:rsidR="00E25348" w:rsidRPr="00E253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отл</w:t>
      </w:r>
      <w:r w:rsidR="00F922A1">
        <w:rPr>
          <w:rFonts w:ascii="Times New Roman" w:hAnsi="Times New Roman" w:cs="Times New Roman"/>
          <w:color w:val="000000" w:themeColor="text1"/>
          <w:sz w:val="28"/>
          <w:szCs w:val="28"/>
        </w:rPr>
        <w:t>ову и содержанию бродячих собак.</w:t>
      </w:r>
    </w:p>
    <w:p w14:paraId="58CE4FC9" w14:textId="77777777" w:rsidR="00C1317D" w:rsidRPr="00E25348" w:rsidRDefault="00C1317D" w:rsidP="00F922A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 этой деятельности стало Обращение членов Общественной палаты в Государственную Думу Российской Федерации, в Общественную палату РФ, в Законодательное Собрание Иркутской области.</w:t>
      </w:r>
      <w:r w:rsidR="00726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нем усольские общественники просили рассмотреть возможность внесения изменений в Федеральный закон «Об ответственном обращении с животными», о безвозвратном содержании животных в приютах, а также о введении обязательной регистрации домашних животных и их чипировании.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DD7C541" w14:textId="77777777" w:rsidR="00B24D7F" w:rsidRDefault="00B24D7F" w:rsidP="00E2534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9B75CC0" w14:textId="68E8FF73" w:rsidR="00534541" w:rsidRPr="00534541" w:rsidRDefault="00430E97" w:rsidP="0053454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r w:rsidRPr="00430E9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экологическая комиссия</w:t>
      </w:r>
      <w:r w:rsidR="00C172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7268BD">
        <w:rPr>
          <w:rFonts w:ascii="Times New Roman" w:hAnsi="Times New Roman" w:cs="Times New Roman"/>
          <w:color w:val="000000" w:themeColor="text1"/>
          <w:sz w:val="28"/>
          <w:szCs w:val="28"/>
        </w:rPr>
        <w:t>(председатель</w:t>
      </w:r>
      <w:r w:rsidR="00C172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C172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Вениаминов Николай </w:t>
      </w:r>
      <w:r w:rsidR="00AE0573">
        <w:rPr>
          <w:rFonts w:ascii="Times New Roman" w:hAnsi="Times New Roman" w:cs="Times New Roman"/>
          <w:color w:val="000000" w:themeColor="text1"/>
          <w:sz w:val="28"/>
          <w:szCs w:val="28"/>
        </w:rPr>
        <w:t>Сергеевич</w:t>
      </w:r>
      <w:r w:rsidRPr="00B24D7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r w:rsidR="00726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2021 году проведено </w:t>
      </w:r>
      <w:r w:rsidR="0053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 заседаний</w:t>
      </w:r>
      <w:r w:rsidR="00726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комиссии</w:t>
      </w:r>
      <w:r w:rsidR="00534541">
        <w:rPr>
          <w:rFonts w:ascii="Times New Roman" w:hAnsi="Times New Roman" w:cs="Times New Roman"/>
          <w:color w:val="000000" w:themeColor="text1"/>
          <w:sz w:val="28"/>
          <w:szCs w:val="28"/>
        </w:rPr>
        <w:t>. Осуществлены 4</w:t>
      </w:r>
      <w:r w:rsidR="00534541"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выез</w:t>
      </w:r>
      <w:r w:rsidR="00534541">
        <w:rPr>
          <w:rFonts w:ascii="Times New Roman" w:hAnsi="Times New Roman" w:cs="Times New Roman"/>
          <w:color w:val="000000" w:themeColor="text1"/>
          <w:sz w:val="28"/>
          <w:szCs w:val="28"/>
        </w:rPr>
        <w:t>да</w:t>
      </w:r>
      <w:r w:rsidR="00534541"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промплощадку бывшего ООО «Усольехимпром» и про</w:t>
      </w:r>
      <w:r w:rsidR="00534541">
        <w:rPr>
          <w:rFonts w:ascii="Times New Roman" w:hAnsi="Times New Roman" w:cs="Times New Roman"/>
          <w:color w:val="000000" w:themeColor="text1"/>
          <w:sz w:val="28"/>
          <w:szCs w:val="28"/>
        </w:rPr>
        <w:t>веден</w:t>
      </w:r>
      <w:r w:rsidR="00726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мониторинг</w:t>
      </w:r>
      <w:r w:rsidR="00534541"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 по ликвидации опасных химических отходов. На заседании комиссии рассмотре</w:t>
      </w:r>
      <w:r w:rsidR="00534541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534541"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вопрос «О результатах проверки негативного воздействия и причинения вреда рекам Белая и Мальтинка Межрегиональным управлением Росприроднадзора по Иркутской области и Ангарской межрайонной природоохранной прокуратуры», </w:t>
      </w:r>
      <w:r w:rsidR="00726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члены комиссии </w:t>
      </w:r>
      <w:r w:rsidR="00534541"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>обращались за результатами клинического обследование жителей города Усолье-Сибирское клиникой ФБУН «ФНЦ медико-профилактических технологий управления рисками здоровью населения». К</w:t>
      </w:r>
      <w:r w:rsidR="00726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4541"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>сожалению, результаты этого обследования не доступны.</w:t>
      </w:r>
    </w:p>
    <w:p w14:paraId="6A6E219E" w14:textId="37E8BEE4" w:rsidR="00534541" w:rsidRPr="00534541" w:rsidRDefault="007268BD" w:rsidP="0053454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534541"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>2022 год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экологическая комиссия </w:t>
      </w:r>
      <w:r w:rsidR="00534541"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провела</w:t>
      </w:r>
      <w:r w:rsidR="00534541"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ежеквартальные выездные мероприятия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промплощадку Усольехимпрома. На пленарном заседании Общественной палаты </w:t>
      </w:r>
      <w:r w:rsidR="00534541">
        <w:rPr>
          <w:rFonts w:ascii="Times New Roman" w:hAnsi="Times New Roman" w:cs="Times New Roman"/>
          <w:color w:val="000000" w:themeColor="text1"/>
          <w:sz w:val="28"/>
          <w:szCs w:val="28"/>
        </w:rPr>
        <w:t>заслушана</w:t>
      </w:r>
      <w:r w:rsidR="00534541"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</w:t>
      </w:r>
      <w:r w:rsidR="0053454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534541"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Роспротребнадзора о качеств</w:t>
      </w:r>
      <w:r w:rsidR="00B01FF8">
        <w:rPr>
          <w:rFonts w:ascii="Times New Roman" w:hAnsi="Times New Roman" w:cs="Times New Roman"/>
          <w:color w:val="000000" w:themeColor="text1"/>
          <w:sz w:val="28"/>
          <w:szCs w:val="28"/>
        </w:rPr>
        <w:t>е питьевой воды в городе весной.</w:t>
      </w:r>
      <w:r w:rsidR="00534541"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1FF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534541"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>овместн</w:t>
      </w:r>
      <w:r w:rsidR="0053454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34541"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комиссией</w:t>
      </w:r>
      <w:r w:rsidR="00B01F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="00534541"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ЖКХ</w:t>
      </w:r>
      <w:r w:rsidR="0053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</w:t>
      </w:r>
      <w:r w:rsidR="00534541"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мониторинг состояния площадок по сбору ТКО.</w:t>
      </w:r>
    </w:p>
    <w:p w14:paraId="1E0C8B82" w14:textId="72C4A90E" w:rsidR="00534541" w:rsidRPr="00534541" w:rsidRDefault="00534541" w:rsidP="0053454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>В 2023 году,  согласно плану работы комиссии, была продолжена работа по мониторингу ликвидации экологического вреда на промплощадке Усольех</w:t>
      </w:r>
      <w:r w:rsidR="00B01F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импрома. С отчетом о ходе работ по ликвидации опасных </w:t>
      </w:r>
      <w:r w:rsidR="002825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химических веществ и рекультивации промплощадки Усольехимпрома </w:t>
      </w:r>
      <w:r w:rsidR="00B01FF8">
        <w:rPr>
          <w:rFonts w:ascii="Times New Roman" w:hAnsi="Times New Roman" w:cs="Times New Roman"/>
          <w:color w:val="000000" w:themeColor="text1"/>
          <w:sz w:val="28"/>
          <w:szCs w:val="28"/>
        </w:rPr>
        <w:t>на заседании палаты</w:t>
      </w:r>
      <w:r w:rsidR="002825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выступили руководители ФЭО Госкорпорации «Росатом».</w:t>
      </w:r>
      <w:r w:rsidR="00B01F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25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Рассмотрена </w:t>
      </w:r>
      <w:r w:rsidR="00B01F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информация </w:t>
      </w:r>
      <w:r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Роспотребнадзора «О контроле качества питьевой воды в городе и о мерах по недопущению загрязнения источника водоснабже</w:t>
      </w:r>
      <w:r w:rsidR="002825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ния города в паводковый период». </w:t>
      </w:r>
    </w:p>
    <w:p w14:paraId="6250BD49" w14:textId="77777777" w:rsidR="00534541" w:rsidRPr="00534541" w:rsidRDefault="002825FB" w:rsidP="0053454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Подготовлены запросы в администрацию города о предоставлении информации </w:t>
      </w:r>
      <w:r w:rsidR="00534541"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>о реализации мероприятий по озеленению города</w:t>
      </w:r>
      <w:r w:rsidR="0053454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34541"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состоянии окружающей среды и превышении ПДК вредных веществ в воздухе со стороны промплощадки.</w:t>
      </w:r>
      <w:r w:rsidR="00B01F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дальнейшем все эти вопросы были рассмотрены на пленарных заседаниях Общественной палаты города.</w:t>
      </w:r>
    </w:p>
    <w:p w14:paraId="4E7A892A" w14:textId="77777777" w:rsidR="00430E97" w:rsidRPr="00B24D7F" w:rsidRDefault="00534541" w:rsidP="0053454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>Однако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34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по-прежнему остается открытым вопрос о доступности экологической информации для населения города. </w:t>
      </w:r>
    </w:p>
    <w:p w14:paraId="4DECDC76" w14:textId="77777777" w:rsidR="00C2637D" w:rsidRDefault="00C2637D" w:rsidP="00C2637D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2D26A4B" w14:textId="11E4E9B8" w:rsidR="00C52273" w:rsidRPr="00C52273" w:rsidRDefault="00C2637D" w:rsidP="00C2637D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FA3E9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C52273" w:rsidRPr="00C522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целях обеспечения реализации и защиты прав и свобод человека и гражданина, принято решение: на регулярной основе (первый и третий понедельник месяца с 17.00 до 18.00 часов)</w:t>
      </w:r>
      <w:r w:rsidR="00C172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2273" w:rsidRPr="00C522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проводить </w:t>
      </w:r>
      <w:r w:rsidR="00C52273" w:rsidRPr="008F13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приёмы жителей города</w:t>
      </w:r>
      <w:r w:rsidR="00C52273" w:rsidRPr="00C522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Усолье-Сибирское,</w:t>
      </w:r>
      <w:r w:rsidR="00E354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чтобы знать об их </w:t>
      </w:r>
      <w:r w:rsidR="00C52273" w:rsidRPr="00C52273">
        <w:rPr>
          <w:rFonts w:ascii="Times New Roman" w:hAnsi="Times New Roman" w:cs="Times New Roman"/>
          <w:color w:val="000000" w:themeColor="text1"/>
          <w:sz w:val="28"/>
          <w:szCs w:val="28"/>
        </w:rPr>
        <w:t>проблемах и с помощью института общественного контроля помогать в их решении</w:t>
      </w:r>
      <w:r w:rsidR="00FA3E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52273" w:rsidRPr="00C52273">
        <w:rPr>
          <w:rFonts w:ascii="Times New Roman" w:hAnsi="Times New Roman" w:cs="Times New Roman"/>
          <w:color w:val="000000" w:themeColor="text1"/>
          <w:sz w:val="28"/>
          <w:szCs w:val="28"/>
        </w:rPr>
        <w:t>Приём жителей осуществлялся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кабинете № 10 администрации города. Всего проведен</w:t>
      </w:r>
      <w:r w:rsidR="0085530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E354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530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A3E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прием</w:t>
      </w:r>
      <w:r w:rsidR="00855302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D448767" w14:textId="77777777" w:rsidR="003B0672" w:rsidRDefault="003B0672" w:rsidP="00F47A2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0B5130" w14:textId="6051DA53" w:rsidR="007B0EC4" w:rsidRDefault="00C2637D" w:rsidP="00FC35F3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="00FC3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многолетней традиции члены Общественной палаты </w:t>
      </w:r>
      <w:r w:rsidR="007B0EC4" w:rsidRPr="007B0EC4">
        <w:rPr>
          <w:rFonts w:ascii="Times New Roman" w:hAnsi="Times New Roman" w:cs="Times New Roman"/>
          <w:color w:val="000000" w:themeColor="text1"/>
          <w:sz w:val="28"/>
          <w:szCs w:val="28"/>
        </w:rPr>
        <w:t>весной и осенью</w:t>
      </w:r>
      <w:r w:rsidR="00FC3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проводят субботники по санитарной очистке в подшефном сквере </w:t>
      </w:r>
      <w:r w:rsidR="007B0EC4" w:rsidRPr="007B0E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7B0EC4" w:rsidRPr="007B0EC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аллее в Привокзальном районе на проспекте Космонавтов</w:t>
      </w:r>
      <w:r w:rsidR="00FC35F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751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2023 году вместе с депутатами городской Думы приняли участие в акции по высадке саженцев на озере Молодежном. </w:t>
      </w:r>
      <w:r w:rsidR="00FC3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2365EF4" w14:textId="77777777" w:rsidR="007B0EC4" w:rsidRDefault="007B0EC4" w:rsidP="00F47A2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AE5792C" w14:textId="7CEF534F" w:rsidR="009B7B4E" w:rsidRDefault="00F77060" w:rsidP="00F47A2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E7513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172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2E0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9B7B4E" w:rsidRPr="00F50DA7">
        <w:rPr>
          <w:rFonts w:ascii="Times New Roman" w:hAnsi="Times New Roman" w:cs="Times New Roman"/>
          <w:color w:val="000000" w:themeColor="text1"/>
          <w:sz w:val="28"/>
          <w:szCs w:val="28"/>
        </w:rPr>
        <w:t>редставител</w:t>
      </w:r>
      <w:r w:rsidR="00D72E0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B7B4E" w:rsidRPr="00F50D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Общественной палаты</w:t>
      </w:r>
      <w:r w:rsidR="00E751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22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входили в состав</w:t>
      </w:r>
      <w:r w:rsidR="00C172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9 </w:t>
      </w:r>
      <w:r w:rsidR="00F50D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совещательных органов</w:t>
      </w:r>
      <w:r w:rsidR="00F50DA7" w:rsidRPr="00F50D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созданных </w:t>
      </w:r>
      <w:r w:rsidR="00F50D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</w:t>
      </w:r>
      <w:r w:rsidR="009B7B4E" w:rsidRPr="009B7B4E">
        <w:rPr>
          <w:rFonts w:ascii="Times New Roman" w:hAnsi="Times New Roman" w:cs="Times New Roman"/>
          <w:color w:val="000000" w:themeColor="text1"/>
          <w:sz w:val="28"/>
          <w:szCs w:val="28"/>
        </w:rPr>
        <w:t>органа</w:t>
      </w:r>
      <w:r w:rsidR="00F50DA7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9B7B4E" w:rsidRPr="009B7B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местного самоуправления города Усолье-Сибирское:</w:t>
      </w:r>
    </w:p>
    <w:p w14:paraId="50669894" w14:textId="77777777" w:rsidR="00F50DA7" w:rsidRPr="007C0CFF" w:rsidRDefault="00F50DA7" w:rsidP="00F47A2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C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F50D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при мэре города по патриотическому воспитанию молодежи</w:t>
      </w:r>
      <w:r w:rsidR="002630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AF83F75" w14:textId="77777777" w:rsidR="00F50DA7" w:rsidRPr="007C0CFF" w:rsidRDefault="00F50DA7" w:rsidP="00F47A2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50D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Общественная экологическая комиссия</w:t>
      </w:r>
      <w:r w:rsidR="002630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0A72F3D" w14:textId="77777777" w:rsidR="00F50DA7" w:rsidRPr="007C0CFF" w:rsidRDefault="00F50DA7" w:rsidP="00F47A2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50DA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Организационный комитет «Победа»</w:t>
      </w:r>
      <w:r w:rsidR="002630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8DFF14C" w14:textId="2C29DF9E" w:rsidR="00926868" w:rsidRPr="007C0CFF" w:rsidRDefault="00926868" w:rsidP="00C1728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50D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жилищным вопросам при администрации муниципального образования города Усолье-Сибирское</w:t>
      </w:r>
      <w:r w:rsidR="002630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7B88F94" w14:textId="77777777" w:rsidR="007C0CFF" w:rsidRPr="007C0CFF" w:rsidRDefault="007C0CFF" w:rsidP="00F47A2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0C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F5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городской топонимике и увековечиванию известных в городе людей</w:t>
      </w:r>
      <w:r w:rsidR="001258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0E68FE48" w14:textId="77777777" w:rsidR="007C0CFF" w:rsidRPr="007C0CFF" w:rsidRDefault="007C0CFF" w:rsidP="00F47A2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0C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A82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A820DE" w:rsidRPr="00F5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рганизационный</w:t>
      </w:r>
      <w:r w:rsidRPr="00F5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комитет по подготовке и проведению празднования </w:t>
      </w:r>
      <w:r w:rsidR="00025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Дня</w:t>
      </w:r>
      <w:r w:rsidRPr="00F5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города Усолье-Сибирское</w:t>
      </w:r>
      <w:r w:rsidR="001258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6CEFB7A4" w14:textId="77777777" w:rsidR="007C0CFF" w:rsidRDefault="007C0CFF" w:rsidP="00F47A2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A13F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50DA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</w:t>
      </w:r>
      <w:r w:rsidR="008A13F5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F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</w:t>
      </w:r>
      <w:r w:rsidR="008A13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разработке и реализации документов стратегического планирования </w:t>
      </w:r>
      <w:r w:rsidR="001258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города;</w:t>
      </w:r>
    </w:p>
    <w:p w14:paraId="44CFD231" w14:textId="3F317A91" w:rsidR="00C1728A" w:rsidRDefault="00297056" w:rsidP="00E316F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Общественная комиссия по проведению рейтингового голосования по общественным территориям </w:t>
      </w:r>
      <w:r w:rsidR="001258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подлежащим благоустройству в рамках реализации муниципального программы города Усолье-Сибирское «Формирование современной городской среды» на 2018-2022 годы</w:t>
      </w:r>
      <w:r w:rsidR="00C17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3650437" w14:textId="0980C45D" w:rsidR="001258F6" w:rsidRDefault="00C1728A" w:rsidP="00C1728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1728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C17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 по оказанию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728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благотворительной помощи и поддержке гражданам, участвующим в специальной военной операции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5F92B7" w14:textId="77777777" w:rsidR="008A13F5" w:rsidRDefault="008A13F5" w:rsidP="008A13F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8C3D11" w14:textId="77777777" w:rsidR="009B7B4E" w:rsidRPr="009B7B4E" w:rsidRDefault="00F77060" w:rsidP="00F47A2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A13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B7B4E" w:rsidRPr="009B7B4E">
        <w:rPr>
          <w:rFonts w:ascii="Times New Roman" w:hAnsi="Times New Roman" w:cs="Times New Roman"/>
          <w:color w:val="000000" w:themeColor="text1"/>
          <w:sz w:val="28"/>
          <w:szCs w:val="28"/>
        </w:rPr>
        <w:t>Члены Общественной палаты прин</w:t>
      </w:r>
      <w:r w:rsidR="008A13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имали активное </w:t>
      </w:r>
      <w:r w:rsidR="009B7B4E" w:rsidRPr="009B7B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участие </w:t>
      </w:r>
      <w:r w:rsidR="009B7B4E" w:rsidRPr="009B7B4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публичных слушаниях:</w:t>
      </w:r>
    </w:p>
    <w:p w14:paraId="350F6CB3" w14:textId="77777777" w:rsidR="008A13F5" w:rsidRDefault="008A13F5" w:rsidP="008A13F5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7B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Pr="009B7B4E">
        <w:rPr>
          <w:rFonts w:ascii="Times New Roman" w:hAnsi="Times New Roman" w:cs="Times New Roman"/>
          <w:color w:val="000000" w:themeColor="text1"/>
          <w:sz w:val="28"/>
          <w:szCs w:val="28"/>
        </w:rPr>
        <w:t>обсуждени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9B7B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 Стратегии социаль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но-экономического развития муни</w:t>
      </w:r>
      <w:r w:rsidRPr="009B7B4E">
        <w:rPr>
          <w:rFonts w:ascii="Times New Roman" w:hAnsi="Times New Roman" w:cs="Times New Roman"/>
          <w:color w:val="000000" w:themeColor="text1"/>
          <w:sz w:val="28"/>
          <w:szCs w:val="28"/>
        </w:rPr>
        <w:t>ципального образования «город Усолье-Сибирское» на период до 2030 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BC9D95C" w14:textId="77777777" w:rsidR="009B7B4E" w:rsidRDefault="009B7B4E" w:rsidP="00F47A2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7B4E">
        <w:rPr>
          <w:rFonts w:ascii="Times New Roman" w:hAnsi="Times New Roman" w:cs="Times New Roman"/>
          <w:color w:val="000000" w:themeColor="text1"/>
          <w:sz w:val="28"/>
          <w:szCs w:val="28"/>
        </w:rPr>
        <w:t>- по обсуждению по обсуждению проекта решения Думы города Усолье-Сибирское «О внесении изменений в Устав муниципального образования «город Усолье-Сибирское»</w:t>
      </w:r>
      <w:r w:rsidR="008A13F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9A45916" w14:textId="77777777" w:rsidR="00E316F5" w:rsidRPr="009B7B4E" w:rsidRDefault="00E316F5" w:rsidP="00F47A2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E316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обсуждению </w:t>
      </w:r>
      <w:r w:rsidR="003A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отчета об исполнении </w:t>
      </w:r>
      <w:r w:rsidRPr="00E316F5">
        <w:rPr>
          <w:rFonts w:ascii="Times New Roman" w:hAnsi="Times New Roman" w:cs="Times New Roman"/>
          <w:color w:val="000000" w:themeColor="text1"/>
          <w:sz w:val="28"/>
          <w:szCs w:val="28"/>
        </w:rPr>
        <w:t>бюджета города Усолье-Сибирское на 202</w:t>
      </w:r>
      <w:r w:rsidR="003A2CE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E316F5">
        <w:rPr>
          <w:rFonts w:ascii="Times New Roman" w:hAnsi="Times New Roman" w:cs="Times New Roman"/>
          <w:color w:val="000000" w:themeColor="text1"/>
          <w:sz w:val="28"/>
          <w:szCs w:val="28"/>
        </w:rPr>
        <w:t>, 202</w:t>
      </w:r>
      <w:r w:rsidR="003A2CE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E316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3A2CE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316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3A2CE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0FAA9D0" w14:textId="5EAF1D9E" w:rsidR="009B7B4E" w:rsidRPr="009B7B4E" w:rsidRDefault="009B7B4E" w:rsidP="00F47A2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7B4E">
        <w:rPr>
          <w:rFonts w:ascii="Times New Roman" w:hAnsi="Times New Roman" w:cs="Times New Roman"/>
          <w:color w:val="000000" w:themeColor="text1"/>
          <w:sz w:val="28"/>
          <w:szCs w:val="28"/>
        </w:rPr>
        <w:t>- по обсуждению бюджета города Усолье-Сибирское на 20</w:t>
      </w:r>
      <w:r w:rsidR="00E316F5">
        <w:rPr>
          <w:rFonts w:ascii="Times New Roman" w:hAnsi="Times New Roman" w:cs="Times New Roman"/>
          <w:color w:val="000000" w:themeColor="text1"/>
          <w:sz w:val="28"/>
          <w:szCs w:val="28"/>
        </w:rPr>
        <w:t>22, 2023</w:t>
      </w:r>
      <w:r w:rsidR="00C172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6D0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A13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E316F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A13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E316F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B515E1E" w14:textId="77777777" w:rsidR="003B0672" w:rsidRDefault="003B0672" w:rsidP="00F47A26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B94584D" w14:textId="77777777" w:rsidR="007B2A73" w:rsidRPr="00E75137" w:rsidRDefault="00F77060" w:rsidP="00E7513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EF50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A13F5" w:rsidRPr="003B06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</w:t>
      </w:r>
      <w:r w:rsidR="008A13F5" w:rsidRPr="003B06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информационного обеспечения </w:t>
      </w:r>
      <w:r w:rsidR="008A13F5" w:rsidRPr="003B0672"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общественного контроля, обеспечения его публичности и открытости на официальном сайте администрации города создан раздел «Общественная палата», где раз</w:t>
      </w:r>
      <w:r w:rsidR="00E751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мещены: </w:t>
      </w:r>
      <w:r w:rsidR="00E7513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документы, о</w:t>
      </w:r>
      <w:r w:rsidR="008A13F5" w:rsidRPr="003B06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деятельности Общественной палаты, ее состав</w:t>
      </w:r>
      <w:r w:rsidR="00E75137">
        <w:rPr>
          <w:rFonts w:ascii="Times New Roman" w:hAnsi="Times New Roman" w:cs="Times New Roman"/>
          <w:color w:val="000000" w:themeColor="text1"/>
          <w:sz w:val="28"/>
          <w:szCs w:val="28"/>
        </w:rPr>
        <w:t>е, годовые планы</w:t>
      </w:r>
      <w:r w:rsidR="008A13F5" w:rsidRPr="003B0672">
        <w:rPr>
          <w:rFonts w:ascii="Times New Roman" w:hAnsi="Times New Roman" w:cs="Times New Roman"/>
          <w:color w:val="000000" w:themeColor="text1"/>
          <w:sz w:val="28"/>
          <w:szCs w:val="28"/>
        </w:rPr>
        <w:t>, регулярно размещаются повестки и протоколы заседаний Общественной палаты, график личного приема членами Общественной палаты на предстоящий месяц и иная информация.</w:t>
      </w:r>
    </w:p>
    <w:p w14:paraId="250C4CAE" w14:textId="77777777" w:rsidR="00CB2144" w:rsidRDefault="00CB2144" w:rsidP="00AB6959">
      <w:pPr>
        <w:tabs>
          <w:tab w:val="left" w:pos="3780"/>
          <w:tab w:val="left" w:pos="3960"/>
          <w:tab w:val="left" w:pos="5220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4AF7BAD" w14:textId="77777777" w:rsidR="00C1728A" w:rsidRDefault="00C1728A" w:rsidP="00AB6959">
      <w:pPr>
        <w:tabs>
          <w:tab w:val="left" w:pos="3780"/>
          <w:tab w:val="left" w:pos="3960"/>
          <w:tab w:val="left" w:pos="5220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3E6665B" w14:textId="77777777" w:rsidR="00071FED" w:rsidRDefault="00071FED" w:rsidP="00AB6959">
      <w:pPr>
        <w:tabs>
          <w:tab w:val="left" w:pos="3780"/>
          <w:tab w:val="left" w:pos="3960"/>
          <w:tab w:val="left" w:pos="5220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</w:t>
      </w:r>
      <w:r w:rsidR="00AB6959" w:rsidRPr="00AB6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Общественно</w:t>
      </w:r>
      <w:r w:rsidR="00BD25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йпалаты</w:t>
      </w:r>
    </w:p>
    <w:p w14:paraId="18F1A546" w14:textId="77777777" w:rsidR="00F11391" w:rsidRPr="00F11391" w:rsidRDefault="00AB6959" w:rsidP="00F47A26">
      <w:pPr>
        <w:tabs>
          <w:tab w:val="left" w:pos="3780"/>
          <w:tab w:val="left" w:pos="3960"/>
          <w:tab w:val="left" w:pos="5220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города Усолье-Сибирское                                </w:t>
      </w:r>
      <w:r w:rsidR="00071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71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71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A2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М.В. Перевалова</w:t>
      </w:r>
    </w:p>
    <w:p w14:paraId="095E3DB5" w14:textId="77777777" w:rsidR="00AB6959" w:rsidRDefault="00AB6959" w:rsidP="00B9741D">
      <w:pPr>
        <w:tabs>
          <w:tab w:val="left" w:pos="3300"/>
        </w:tabs>
        <w:rPr>
          <w:rFonts w:ascii="Times New Roman" w:hAnsi="Times New Roman" w:cs="Times New Roman"/>
          <w:sz w:val="28"/>
          <w:szCs w:val="28"/>
        </w:rPr>
      </w:pPr>
    </w:p>
    <w:sectPr w:rsidR="00AB6959" w:rsidSect="001146DB">
      <w:pgSz w:w="11906" w:h="16838"/>
      <w:pgMar w:top="851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0688A"/>
    <w:multiLevelType w:val="hybridMultilevel"/>
    <w:tmpl w:val="636829FE"/>
    <w:lvl w:ilvl="0" w:tplc="7A2A1D86">
      <w:start w:val="1"/>
      <w:numFmt w:val="decimal"/>
      <w:lvlText w:val="%1."/>
      <w:lvlJc w:val="left"/>
      <w:pPr>
        <w:tabs>
          <w:tab w:val="num" w:pos="207"/>
        </w:tabs>
        <w:ind w:left="-76" w:firstLine="76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1974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02B"/>
    <w:rsid w:val="0000712B"/>
    <w:rsid w:val="00010873"/>
    <w:rsid w:val="000151D7"/>
    <w:rsid w:val="000174C0"/>
    <w:rsid w:val="0002519B"/>
    <w:rsid w:val="0003487E"/>
    <w:rsid w:val="0005488A"/>
    <w:rsid w:val="00055371"/>
    <w:rsid w:val="00071FED"/>
    <w:rsid w:val="00082488"/>
    <w:rsid w:val="000860EB"/>
    <w:rsid w:val="0009133E"/>
    <w:rsid w:val="000C42B1"/>
    <w:rsid w:val="000D09B6"/>
    <w:rsid w:val="000F24EE"/>
    <w:rsid w:val="00103505"/>
    <w:rsid w:val="001146DB"/>
    <w:rsid w:val="00124189"/>
    <w:rsid w:val="001258F6"/>
    <w:rsid w:val="00127A62"/>
    <w:rsid w:val="00140EFF"/>
    <w:rsid w:val="00143686"/>
    <w:rsid w:val="0016222F"/>
    <w:rsid w:val="00172C7C"/>
    <w:rsid w:val="0019606E"/>
    <w:rsid w:val="001B229D"/>
    <w:rsid w:val="001C1B4C"/>
    <w:rsid w:val="001D5472"/>
    <w:rsid w:val="001D5BD4"/>
    <w:rsid w:val="001F3908"/>
    <w:rsid w:val="00204B8A"/>
    <w:rsid w:val="00206CB6"/>
    <w:rsid w:val="00235E4D"/>
    <w:rsid w:val="002611A7"/>
    <w:rsid w:val="002630D2"/>
    <w:rsid w:val="00277728"/>
    <w:rsid w:val="002825FB"/>
    <w:rsid w:val="00286502"/>
    <w:rsid w:val="00297056"/>
    <w:rsid w:val="002E7D11"/>
    <w:rsid w:val="00360D1C"/>
    <w:rsid w:val="00383729"/>
    <w:rsid w:val="003A2CE5"/>
    <w:rsid w:val="003B0672"/>
    <w:rsid w:val="003B6D08"/>
    <w:rsid w:val="003C5C07"/>
    <w:rsid w:val="003D7A5E"/>
    <w:rsid w:val="003F2D6D"/>
    <w:rsid w:val="0041102B"/>
    <w:rsid w:val="00416894"/>
    <w:rsid w:val="0042610F"/>
    <w:rsid w:val="00427834"/>
    <w:rsid w:val="00430E97"/>
    <w:rsid w:val="0045229B"/>
    <w:rsid w:val="0048544E"/>
    <w:rsid w:val="004B22E2"/>
    <w:rsid w:val="004B4319"/>
    <w:rsid w:val="005131E3"/>
    <w:rsid w:val="00525523"/>
    <w:rsid w:val="00534541"/>
    <w:rsid w:val="00593107"/>
    <w:rsid w:val="005C089F"/>
    <w:rsid w:val="005C50EE"/>
    <w:rsid w:val="005E6044"/>
    <w:rsid w:val="005E7AD2"/>
    <w:rsid w:val="00612364"/>
    <w:rsid w:val="00622DC0"/>
    <w:rsid w:val="00626E38"/>
    <w:rsid w:val="00630A03"/>
    <w:rsid w:val="00634926"/>
    <w:rsid w:val="0064512A"/>
    <w:rsid w:val="00670AED"/>
    <w:rsid w:val="00671AEC"/>
    <w:rsid w:val="006A7923"/>
    <w:rsid w:val="006C50A3"/>
    <w:rsid w:val="006F0E33"/>
    <w:rsid w:val="006F7193"/>
    <w:rsid w:val="007268BD"/>
    <w:rsid w:val="00732203"/>
    <w:rsid w:val="007339EF"/>
    <w:rsid w:val="00775569"/>
    <w:rsid w:val="00781686"/>
    <w:rsid w:val="00782AC1"/>
    <w:rsid w:val="007A36C5"/>
    <w:rsid w:val="007A5072"/>
    <w:rsid w:val="007B0EC4"/>
    <w:rsid w:val="007B2A73"/>
    <w:rsid w:val="007C0CFF"/>
    <w:rsid w:val="007C2B02"/>
    <w:rsid w:val="007E37E2"/>
    <w:rsid w:val="008129C4"/>
    <w:rsid w:val="00836683"/>
    <w:rsid w:val="008529DD"/>
    <w:rsid w:val="00855302"/>
    <w:rsid w:val="00873DBD"/>
    <w:rsid w:val="008901A8"/>
    <w:rsid w:val="008A13F5"/>
    <w:rsid w:val="008A2961"/>
    <w:rsid w:val="008A5ED6"/>
    <w:rsid w:val="008D60CB"/>
    <w:rsid w:val="008D6D82"/>
    <w:rsid w:val="008E1DB3"/>
    <w:rsid w:val="008E36FB"/>
    <w:rsid w:val="008F136E"/>
    <w:rsid w:val="008F79DE"/>
    <w:rsid w:val="00905CF2"/>
    <w:rsid w:val="00917DB9"/>
    <w:rsid w:val="00926868"/>
    <w:rsid w:val="00932F12"/>
    <w:rsid w:val="0097511D"/>
    <w:rsid w:val="00995A5C"/>
    <w:rsid w:val="009A28FD"/>
    <w:rsid w:val="009B6A3D"/>
    <w:rsid w:val="009B7B4E"/>
    <w:rsid w:val="009C2468"/>
    <w:rsid w:val="009D341A"/>
    <w:rsid w:val="00A040FF"/>
    <w:rsid w:val="00A16FC8"/>
    <w:rsid w:val="00A178C0"/>
    <w:rsid w:val="00A308EF"/>
    <w:rsid w:val="00A44336"/>
    <w:rsid w:val="00A46696"/>
    <w:rsid w:val="00A72197"/>
    <w:rsid w:val="00A7220B"/>
    <w:rsid w:val="00A72A68"/>
    <w:rsid w:val="00A77DC3"/>
    <w:rsid w:val="00A80FFC"/>
    <w:rsid w:val="00A820DE"/>
    <w:rsid w:val="00A828B5"/>
    <w:rsid w:val="00AA5BAC"/>
    <w:rsid w:val="00AB6959"/>
    <w:rsid w:val="00AE0573"/>
    <w:rsid w:val="00AF013A"/>
    <w:rsid w:val="00AF34EC"/>
    <w:rsid w:val="00B01FF8"/>
    <w:rsid w:val="00B07308"/>
    <w:rsid w:val="00B24D7F"/>
    <w:rsid w:val="00B360B2"/>
    <w:rsid w:val="00B713F5"/>
    <w:rsid w:val="00B73FE2"/>
    <w:rsid w:val="00B9114A"/>
    <w:rsid w:val="00B9741D"/>
    <w:rsid w:val="00BA1B4D"/>
    <w:rsid w:val="00BB3313"/>
    <w:rsid w:val="00BD25E9"/>
    <w:rsid w:val="00BE147A"/>
    <w:rsid w:val="00C1317D"/>
    <w:rsid w:val="00C1728A"/>
    <w:rsid w:val="00C2637D"/>
    <w:rsid w:val="00C30897"/>
    <w:rsid w:val="00C52273"/>
    <w:rsid w:val="00C578BC"/>
    <w:rsid w:val="00C92DA6"/>
    <w:rsid w:val="00CB2144"/>
    <w:rsid w:val="00CD5A51"/>
    <w:rsid w:val="00D02CC8"/>
    <w:rsid w:val="00D1324E"/>
    <w:rsid w:val="00D14A12"/>
    <w:rsid w:val="00D237A9"/>
    <w:rsid w:val="00D36985"/>
    <w:rsid w:val="00D36A27"/>
    <w:rsid w:val="00D6018B"/>
    <w:rsid w:val="00D61652"/>
    <w:rsid w:val="00D64C9C"/>
    <w:rsid w:val="00D673DD"/>
    <w:rsid w:val="00D72E00"/>
    <w:rsid w:val="00DD00F7"/>
    <w:rsid w:val="00DF2313"/>
    <w:rsid w:val="00DF7EA4"/>
    <w:rsid w:val="00E058E3"/>
    <w:rsid w:val="00E125EC"/>
    <w:rsid w:val="00E2055D"/>
    <w:rsid w:val="00E25348"/>
    <w:rsid w:val="00E2655A"/>
    <w:rsid w:val="00E316F5"/>
    <w:rsid w:val="00E354F6"/>
    <w:rsid w:val="00E75137"/>
    <w:rsid w:val="00E92154"/>
    <w:rsid w:val="00E923F1"/>
    <w:rsid w:val="00EA1E91"/>
    <w:rsid w:val="00EB0199"/>
    <w:rsid w:val="00EB32D4"/>
    <w:rsid w:val="00EE0239"/>
    <w:rsid w:val="00EF16D9"/>
    <w:rsid w:val="00EF5096"/>
    <w:rsid w:val="00F063BB"/>
    <w:rsid w:val="00F11391"/>
    <w:rsid w:val="00F250ED"/>
    <w:rsid w:val="00F47A26"/>
    <w:rsid w:val="00F50DA7"/>
    <w:rsid w:val="00F66307"/>
    <w:rsid w:val="00F75C5D"/>
    <w:rsid w:val="00F77060"/>
    <w:rsid w:val="00F922A1"/>
    <w:rsid w:val="00F93BCA"/>
    <w:rsid w:val="00FA3E9C"/>
    <w:rsid w:val="00FC35F3"/>
    <w:rsid w:val="00FD6C77"/>
    <w:rsid w:val="00FE4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1605C"/>
  <w15:docId w15:val="{08994FBA-E809-48F3-9D6E-1B91B9DC3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6D9"/>
  </w:style>
  <w:style w:type="paragraph" w:styleId="2">
    <w:name w:val="heading 2"/>
    <w:basedOn w:val="a"/>
    <w:next w:val="a"/>
    <w:link w:val="20"/>
    <w:uiPriority w:val="9"/>
    <w:unhideWhenUsed/>
    <w:qFormat/>
    <w:rsid w:val="00CB21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D7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A5E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AB695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0">
    <w:name w:val="Заголовок 2 Знак"/>
    <w:basedOn w:val="a0"/>
    <w:link w:val="2"/>
    <w:uiPriority w:val="9"/>
    <w:rsid w:val="00CB21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D369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8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788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66465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5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6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16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35F00-0415-4809-876D-5A68C9A94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1642</Words>
  <Characters>10249</Characters>
  <Application>Microsoft Office Word</Application>
  <DocSecurity>0</DocSecurity>
  <Lines>2562</Lines>
  <Paragraphs>1080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Сатдарова Ирина Валерьевна</dc:creator>
  <cp:lastModifiedBy>Веселова Любовь Сергеевна</cp:lastModifiedBy>
  <cp:revision>3</cp:revision>
  <cp:lastPrinted>2021-02-11T08:58:00Z</cp:lastPrinted>
  <dcterms:created xsi:type="dcterms:W3CDTF">2024-02-02T06:25:00Z</dcterms:created>
  <dcterms:modified xsi:type="dcterms:W3CDTF">2024-02-02T08:00:00Z</dcterms:modified>
</cp:coreProperties>
</file>