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515" w:rsidRPr="00C06515" w:rsidRDefault="00C06515" w:rsidP="00C065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15">
        <w:rPr>
          <w:rFonts w:ascii="Times New Roman" w:hAnsi="Times New Roman" w:cs="Times New Roman"/>
          <w:b/>
          <w:sz w:val="28"/>
          <w:szCs w:val="28"/>
        </w:rPr>
        <w:t>Уважаемые жители города!</w:t>
      </w:r>
    </w:p>
    <w:p w:rsidR="00C06515" w:rsidRDefault="00C06515" w:rsidP="00C065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06515">
        <w:rPr>
          <w:rFonts w:ascii="Times New Roman" w:hAnsi="Times New Roman" w:cs="Times New Roman"/>
          <w:sz w:val="28"/>
          <w:szCs w:val="28"/>
        </w:rPr>
        <w:t xml:space="preserve">Служба ветеринарии Иркутской области в рамках реализации полномочий, предусмотренных Федеральным законом от 27 декабря 2018 года № 498-ФЗ «Об ответственном обращении с животными и о внесении изменений в отдельные законодательные акты Российской Федерации», обращает внимание на необходимость неукоснительного соблюдения требований регионального законодательства в части регистрации домашних животных. </w:t>
      </w:r>
    </w:p>
    <w:p w:rsidR="00C06515" w:rsidRDefault="00C06515" w:rsidP="00C0651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0651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Иркутской области от 22 июня 2023 года № 526-пп «Об установлении дополнительных требований к содержанию домашних животных, в том числе к их выгулу, на территории Иркутской области» установлены дополнительные требования к содержанию домашних животных, в том числе к их выгулу. Пунктом 12 данного постановления закреплена обязанность физических лиц регистрировать принадлежащих им собак независимо от породы по достижении животным трёхмесячного возраста. Порядок регистрации утверждён приказом службы от 29 августа 2023 года № 140-спр «Об утверждении порядка регистрации домашних животных на территории Иркутской области». Процедура регистрации домашних животных осуществляется ветеринарными специалистами областных государственных бюджетных учреждений, подведомственных службе ветеринарии Иркутской области, на безвозмездной основе. </w:t>
      </w:r>
    </w:p>
    <w:p w:rsidR="008F4777" w:rsidRDefault="00C06515" w:rsidP="00C0651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06515">
        <w:rPr>
          <w:rFonts w:ascii="Times New Roman" w:hAnsi="Times New Roman" w:cs="Times New Roman"/>
          <w:sz w:val="28"/>
          <w:szCs w:val="28"/>
        </w:rPr>
        <w:t>За нарушение порядка и сроков регистрации домашних животных статьёй 5 Закона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16 июля 2025 года № 60-ОЗ «</w:t>
      </w:r>
      <w:r w:rsidRPr="00C06515">
        <w:rPr>
          <w:rFonts w:ascii="Times New Roman" w:hAnsi="Times New Roman" w:cs="Times New Roman"/>
          <w:sz w:val="28"/>
          <w:szCs w:val="28"/>
        </w:rPr>
        <w:t>Об административной ответственности за нарушения отдельных требований, установленных нормативными правовыми актами Иркутской области в области обращения с животными» предусмотрена административная ответственность.</w:t>
      </w:r>
    </w:p>
    <w:p w:rsidR="00A81051" w:rsidRPr="00C06515" w:rsidRDefault="00A81051" w:rsidP="00C0651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Ознакомиться с порядком регистрации домашних животных и ответственностью за неисполнение требований законодательства можно на официальном сайте администрации гор</w:t>
      </w:r>
      <w:r w:rsidR="00851D1C">
        <w:rPr>
          <w:rFonts w:ascii="Times New Roman" w:hAnsi="Times New Roman" w:cs="Times New Roman"/>
          <w:sz w:val="28"/>
          <w:szCs w:val="28"/>
        </w:rPr>
        <w:t>ода Усолье-Сибирское во вкладке: Городское хозяйство/благоустройство и экология.</w:t>
      </w:r>
      <w:bookmarkStart w:id="0" w:name="_GoBack"/>
      <w:bookmarkEnd w:id="0"/>
    </w:p>
    <w:sectPr w:rsidR="00A81051" w:rsidRPr="00C0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15"/>
    <w:rsid w:val="00851D1C"/>
    <w:rsid w:val="008F4777"/>
    <w:rsid w:val="00A81051"/>
    <w:rsid w:val="00C0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935D"/>
  <w15:chartTrackingRefBased/>
  <w15:docId w15:val="{9A0472ED-0BF2-4C5D-85D4-64D8E5CB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 Ольга Викторовна</dc:creator>
  <cp:keywords/>
  <dc:description/>
  <cp:lastModifiedBy>Коршунова Ольга Викторовна</cp:lastModifiedBy>
  <cp:revision>4</cp:revision>
  <dcterms:created xsi:type="dcterms:W3CDTF">2026-08-12T03:03:00Z</dcterms:created>
  <dcterms:modified xsi:type="dcterms:W3CDTF">2026-08-12T10:33:00Z</dcterms:modified>
</cp:coreProperties>
</file>