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386E" w:rsidRPr="0031386E" w:rsidRDefault="0031386E" w:rsidP="0031386E">
      <w:pPr>
        <w:shd w:val="clear" w:color="auto" w:fill="FFFFFF"/>
        <w:spacing w:after="150" w:line="240" w:lineRule="auto"/>
        <w:jc w:val="both"/>
        <w:outlineLvl w:val="1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bookmarkStart w:id="0" w:name="_GoBack"/>
      <w:bookmarkEnd w:id="0"/>
      <w:r w:rsidRPr="0031386E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Переходим к экологически чистой энергии</w:t>
      </w:r>
    </w:p>
    <w:p w:rsidR="0031386E" w:rsidRPr="0031386E" w:rsidRDefault="0031386E" w:rsidP="0031386E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1386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Переход к экологически чистой энергии означает уменьшение в производстве энергии доли источников, при использовании которых выбрасываются большие объемы парниковых газов, например, органического топлива, и увеличение доли таких источников, которые предполагают минимальные выбросы парниковых газов или вовсе их отсутствие. К числу таких экологически чистых источников относится ядерная энергия, энергия воды, ветра и солнца.</w:t>
      </w:r>
    </w:p>
    <w:p w:rsidR="0031386E" w:rsidRPr="0031386E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31386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 учетом того, что примерно две трети всей мировой электроэнергии вырабатывается на основе сжигания органического топлива, по расчетам Международного энергетического агентства (МЭА), для достижения к 2050 году поставленных целей в области борьбы с изменением климата потребуется перевести на </w:t>
      </w:r>
      <w:proofErr w:type="spellStart"/>
      <w:r w:rsidRPr="0031386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низкоуглеродные</w:t>
      </w:r>
      <w:proofErr w:type="spellEnd"/>
      <w:r w:rsidRPr="0031386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источники не менее 80% всех генерирующих мощностей.</w:t>
      </w:r>
    </w:p>
    <w:p w:rsidR="0031386E" w:rsidRPr="0031386E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386E" w:rsidRPr="0031386E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86E">
        <w:rPr>
          <w:rFonts w:ascii="Times New Roman" w:eastAsia="Times New Roman" w:hAnsi="Times New Roman" w:cs="Times New Roman"/>
          <w:sz w:val="28"/>
          <w:szCs w:val="28"/>
          <w:lang w:eastAsia="ru-RU"/>
        </w:rPr>
        <w:t>Неудивительно, что в течение многих лет уделяется столько внимания продвижению и использованию возобновляемых источников энергии в промышленности.</w:t>
      </w:r>
    </w:p>
    <w:p w:rsidR="0031386E" w:rsidRPr="0031386E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B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Как производится «зеленая» энергия и что нужно знать о ВИЭ (возобновляемых источниках энергии)?</w:t>
      </w:r>
    </w:p>
    <w:p w:rsidR="0031386E" w:rsidRPr="0031386E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86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популярными возобновляемыми источниками энергии, используемыми в мире, являются:</w:t>
      </w:r>
    </w:p>
    <w:p w:rsidR="0031386E" w:rsidRPr="00ED2B62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1386E" w:rsidRPr="0031386E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B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Солнечная энергия</w:t>
      </w:r>
    </w:p>
    <w:p w:rsidR="0031386E" w:rsidRPr="0031386E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86E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настоящее время это самый популярный вид возобновляемой энергии.</w:t>
      </w:r>
    </w:p>
    <w:p w:rsidR="0031386E" w:rsidRPr="0031386E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8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Солнечная энергия производится благодаря фотоэлектрическим установкам и солнечным коллекторам. Первые получают тепло от солнца и затем преобразуют его в электричество, а вторые – в тепловую энергию, применяемую, например, для приготовления горячей воды для бытовых или промышленных нужд.</w:t>
      </w:r>
    </w:p>
    <w:p w:rsidR="0031386E" w:rsidRPr="00ED2B62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1386E" w:rsidRPr="0031386E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B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Энергия ветра</w:t>
      </w:r>
    </w:p>
    <w:p w:rsidR="0031386E" w:rsidRPr="0031386E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8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Одним из столпов экологической энергетики являются также ветряные электростанции, состоящие из эффективных турбин и устройств, вырабатывающих электроэнергию. Ветрогенераторы преобразуют кинетическую энергию в электричество. Производство возобновляемой энергии с использованием ветряных </w:t>
      </w:r>
      <w:r w:rsidRPr="0031386E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электростанций, естественно, наиболее выгодно в зонах высокой ветрености.</w:t>
      </w:r>
    </w:p>
    <w:p w:rsidR="0031386E" w:rsidRPr="00ED2B62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1386E" w:rsidRPr="0031386E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B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Энергия воды</w:t>
      </w:r>
    </w:p>
    <w:p w:rsidR="0031386E" w:rsidRPr="0031386E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86E">
        <w:rPr>
          <w:rFonts w:ascii="Times New Roman" w:eastAsia="Times New Roman" w:hAnsi="Times New Roman" w:cs="Times New Roman"/>
          <w:sz w:val="28"/>
          <w:szCs w:val="28"/>
          <w:lang w:eastAsia="ru-RU"/>
        </w:rPr>
        <w:t>Энергия воды вырабатывается с использованием естественных внутренних водотоков. Гидроэнергетика привязана, в основном, к рекам с достаточно сильным течением или большим спадом. Выработка электроэнергии осуществляется на гидроэлектростанциях, оснащенных специальными турбинами, преобразующими механическую энергию в электрическую.</w:t>
      </w:r>
    </w:p>
    <w:p w:rsidR="0031386E" w:rsidRPr="00ED2B62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1386E" w:rsidRPr="0031386E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B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Геотермальная энергия</w:t>
      </w:r>
    </w:p>
    <w:p w:rsidR="0031386E" w:rsidRPr="0031386E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86E">
        <w:rPr>
          <w:rFonts w:ascii="Times New Roman" w:eastAsia="Times New Roman" w:hAnsi="Times New Roman" w:cs="Times New Roman"/>
          <w:sz w:val="28"/>
          <w:szCs w:val="28"/>
          <w:lang w:eastAsia="ru-RU"/>
        </w:rPr>
        <w:t>Еще одним источником «зеленой» энергии является геотермальное тепло, которое аккумулируется в грунтовых водах и глубоких горных породах. Зачастую называемая «энергией недр Земли», она используется в основном как источник тепла. Реже используется для выработки электроэнергии.</w:t>
      </w:r>
    </w:p>
    <w:p w:rsidR="0031386E" w:rsidRPr="00ED2B62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1386E" w:rsidRPr="0031386E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B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Энергия из биомассы</w:t>
      </w:r>
    </w:p>
    <w:p w:rsidR="0031386E" w:rsidRPr="0031386E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8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Еще одним возобновляемым источником энергии, упомянутым в этой статье, является биомасса, состоящая из веществ растительного или животного происхождения. Отходы и остатки от животноводческих, </w:t>
      </w:r>
      <w:r w:rsidRPr="0031386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сельскохозяйственных или домашних хозяйств могут подвергаться процессам сжигания, выделения газов или этерификации.</w:t>
      </w:r>
    </w:p>
    <w:p w:rsidR="0031386E" w:rsidRPr="0031386E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386E" w:rsidRPr="0031386E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86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Возобновляемые источники энергии (ВИЭ) в ближайшие десятилетия станут самым быстрорастущим сегментом мировой энергетики. Ведь полезные ископаемые заканчиваются, в то время как энергия Солнца и ветра практически неисчерпаема!</w:t>
      </w:r>
    </w:p>
    <w:p w:rsidR="0031386E" w:rsidRPr="0031386E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386E" w:rsidRPr="0031386E" w:rsidRDefault="0031386E" w:rsidP="0031386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86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1386E" w:rsidRPr="0031386E" w:rsidRDefault="0031386E" w:rsidP="003138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color w:val="0000FF"/>
          <w:sz w:val="24"/>
          <w:szCs w:val="24"/>
          <w:u w:val="single"/>
          <w:lang w:eastAsia="ru-RU"/>
        </w:rPr>
      </w:pPr>
    </w:p>
    <w:p w:rsidR="0031386E" w:rsidRPr="0031386E" w:rsidRDefault="0031386E" w:rsidP="0031386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31386E" w:rsidRPr="0031386E" w:rsidRDefault="0031386E" w:rsidP="0031386E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31386E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Информация подготовлена специалистами отделения </w:t>
      </w:r>
    </w:p>
    <w:p w:rsidR="0031386E" w:rsidRPr="0031386E" w:rsidRDefault="0031386E" w:rsidP="0031386E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31386E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защиты прав потребителей – консультационного центра </w:t>
      </w:r>
    </w:p>
    <w:p w:rsidR="0031386E" w:rsidRPr="0031386E" w:rsidRDefault="0031386E" w:rsidP="0031386E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31386E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с использованием информации сайтов ГАУ РК «Наша жизнь», </w:t>
      </w:r>
    </w:p>
    <w:p w:rsidR="0031386E" w:rsidRPr="0031386E" w:rsidRDefault="0031386E" w:rsidP="0031386E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  <w:r w:rsidRPr="0031386E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Международного агентства по атомной энергетике</w:t>
      </w:r>
    </w:p>
    <w:p w:rsidR="0031386E" w:rsidRPr="0031386E" w:rsidRDefault="0031386E" w:rsidP="0031386E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354"/>
        <w:tblW w:w="4644" w:type="dxa"/>
        <w:tblLook w:val="04A0" w:firstRow="1" w:lastRow="0" w:firstColumn="1" w:lastColumn="0" w:noHBand="0" w:noVBand="1"/>
      </w:tblPr>
      <w:tblGrid>
        <w:gridCol w:w="4644"/>
      </w:tblGrid>
      <w:tr w:rsidR="0031386E" w:rsidRPr="00AF143F" w:rsidTr="007C39FD">
        <w:trPr>
          <w:trHeight w:val="675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г.Иркутск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,</w:t>
            </w:r>
          </w:p>
          <w:p w:rsidR="0031386E" w:rsidRPr="002279EB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</w:rPr>
              <w:t>Трилиссера</w:t>
            </w:r>
            <w:proofErr w:type="spellEnd"/>
            <w:r w:rsidRPr="00AF143F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gramStart"/>
            <w:r w:rsidRPr="00AF143F">
              <w:rPr>
                <w:rFonts w:ascii="Times New Roman" w:eastAsia="Times New Roman" w:hAnsi="Times New Roman" w:cs="Times New Roman"/>
              </w:rPr>
              <w:t xml:space="preserve">51,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gramEnd"/>
            <w:r w:rsidRPr="00AF143F">
              <w:rPr>
                <w:rFonts w:ascii="Times New Roman" w:eastAsia="Times New Roman" w:hAnsi="Times New Roman" w:cs="Times New Roman"/>
                <w:b/>
              </w:rPr>
              <w:t>тел</w:t>
            </w:r>
            <w:r>
              <w:rPr>
                <w:rFonts w:ascii="Times New Roman" w:eastAsia="Times New Roman" w:hAnsi="Times New Roman" w:cs="Times New Roman"/>
                <w:b/>
              </w:rPr>
              <w:t>.</w:t>
            </w:r>
            <w:r w:rsidRPr="002279EB">
              <w:rPr>
                <w:rFonts w:ascii="Times New Roman" w:eastAsia="Times New Roman" w:hAnsi="Times New Roman" w:cs="Times New Roman"/>
                <w:b/>
              </w:rPr>
              <w:t xml:space="preserve"> 8(395-2)22-23-88  </w:t>
            </w:r>
          </w:p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Пушкина, </w:t>
            </w:r>
            <w:proofErr w:type="gramStart"/>
            <w:r w:rsidRPr="00AF143F">
              <w:rPr>
                <w:rFonts w:ascii="Times New Roman" w:eastAsia="Times New Roman" w:hAnsi="Times New Roman" w:cs="Times New Roman"/>
              </w:rPr>
              <w:t xml:space="preserve">8,   </w:t>
            </w:r>
            <w:proofErr w:type="gramEnd"/>
            <w:r w:rsidRPr="00AF143F">
              <w:rPr>
                <w:rFonts w:ascii="Times New Roman" w:eastAsia="Times New Roman" w:hAnsi="Times New Roman" w:cs="Times New Roman"/>
                <w:b/>
              </w:rPr>
              <w:t xml:space="preserve"> тел.8(395-2)63-66-22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zpp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sesoirk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irkutsk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ru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 xml:space="preserve">. </w:t>
            </w:r>
          </w:p>
        </w:tc>
      </w:tr>
      <w:tr w:rsidR="0031386E" w:rsidRPr="00AF143F" w:rsidTr="007C39FD">
        <w:trPr>
          <w:trHeight w:val="37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г.Ангарск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</w:rPr>
              <w:t xml:space="preserve">, </w:t>
            </w:r>
          </w:p>
          <w:p w:rsidR="0031386E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95 кв. д.17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тел.8(395-5) 67-55-22</w:t>
            </w:r>
          </w:p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ffbuz-angarsk@yandex.ru</w:t>
            </w:r>
          </w:p>
        </w:tc>
      </w:tr>
      <w:tr w:rsidR="0031386E" w:rsidRPr="00AF143F" w:rsidTr="007C39FD">
        <w:trPr>
          <w:trHeight w:val="51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г.Усолье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-Сибирское,</w:t>
            </w:r>
          </w:p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</w:rPr>
              <w:t>ул.Ленина</w:t>
            </w:r>
            <w:proofErr w:type="spellEnd"/>
            <w:r w:rsidRPr="00AF143F">
              <w:rPr>
                <w:rFonts w:ascii="Times New Roman" w:eastAsia="Times New Roman" w:hAnsi="Times New Roman" w:cs="Times New Roman"/>
              </w:rPr>
              <w:t xml:space="preserve">, 73    тел.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8(395-43)6-79-24</w:t>
            </w:r>
          </w:p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ffbuz-usolie-sibirskoe@yandex.ru</w:t>
            </w:r>
          </w:p>
        </w:tc>
      </w:tr>
      <w:tr w:rsidR="0031386E" w:rsidRPr="00AF143F" w:rsidTr="007C39FD">
        <w:trPr>
          <w:trHeight w:val="2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г.Черемхово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,</w:t>
            </w:r>
          </w:p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</w:rPr>
              <w:t>ул.Плеханова</w:t>
            </w:r>
            <w:proofErr w:type="spellEnd"/>
            <w:r w:rsidRPr="00AF143F">
              <w:rPr>
                <w:rFonts w:ascii="Times New Roman" w:eastAsia="Times New Roman" w:hAnsi="Times New Roman" w:cs="Times New Roman"/>
              </w:rPr>
              <w:t xml:space="preserve">, 1, тел.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8(395-46)5-66-38</w:t>
            </w: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;</w:t>
            </w:r>
          </w:p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ffbuz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cheremxovo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yandex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ru</w:t>
            </w:r>
            <w:proofErr w:type="spellEnd"/>
          </w:p>
        </w:tc>
      </w:tr>
      <w:tr w:rsidR="0031386E" w:rsidRPr="00AF143F" w:rsidTr="007C39FD">
        <w:trPr>
          <w:trHeight w:val="402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г.Саянск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proofErr w:type="spellStart"/>
            <w:proofErr w:type="gramStart"/>
            <w:r w:rsidRPr="00AF143F">
              <w:rPr>
                <w:rFonts w:ascii="Times New Roman" w:eastAsia="Times New Roman" w:hAnsi="Times New Roman" w:cs="Times New Roman"/>
              </w:rPr>
              <w:t>мкр.Благовещенский</w:t>
            </w:r>
            <w:proofErr w:type="spellEnd"/>
            <w:proofErr w:type="gramEnd"/>
            <w:r w:rsidRPr="00AF143F">
              <w:rPr>
                <w:rFonts w:ascii="Times New Roman" w:eastAsia="Times New Roman" w:hAnsi="Times New Roman" w:cs="Times New Roman"/>
              </w:rPr>
              <w:t xml:space="preserve">, 5а,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тел.8(395-53)5-24-89;</w:t>
            </w:r>
          </w:p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ffbus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hyperlink r:id="rId4" w:history="1">
              <w:r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saynsk</w:t>
              </w:r>
              <w:r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</w:rPr>
                <w:t>@</w:t>
              </w:r>
              <w:r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yandex</w:t>
              </w:r>
              <w:r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</w:rPr>
                <w:t>.</w:t>
              </w:r>
              <w:proofErr w:type="spellStart"/>
              <w:r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31386E" w:rsidRPr="00AF143F" w:rsidTr="007C39FD">
        <w:trPr>
          <w:trHeight w:val="37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п.Залари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 (обращаться в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г.Иркутск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г.Саянск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</w:tc>
      </w:tr>
      <w:tr w:rsidR="0031386E" w:rsidRPr="00AF143F" w:rsidTr="007C39FD">
        <w:trPr>
          <w:trHeight w:val="485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г.Тулун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</w:rPr>
              <w:t>ул.Виноградова</w:t>
            </w:r>
            <w:proofErr w:type="spellEnd"/>
            <w:r w:rsidRPr="00AF143F">
              <w:rPr>
                <w:rFonts w:ascii="Times New Roman" w:eastAsia="Times New Roman" w:hAnsi="Times New Roman" w:cs="Times New Roman"/>
              </w:rPr>
              <w:t>, 21,</w:t>
            </w:r>
          </w:p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 8(395-30) 2-10-20</w:t>
            </w: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 xml:space="preserve">; </w:t>
            </w:r>
          </w:p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ffbuz-tulun@yandex.ru</w:t>
            </w:r>
          </w:p>
        </w:tc>
      </w:tr>
      <w:tr w:rsidR="0031386E" w:rsidRPr="00AF143F" w:rsidTr="007C39FD">
        <w:trPr>
          <w:trHeight w:val="280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г.Нижнеудинск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</w:rPr>
              <w:t>ул.Энгельса</w:t>
            </w:r>
            <w:proofErr w:type="spellEnd"/>
            <w:r w:rsidRPr="00AF143F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gramStart"/>
            <w:r w:rsidRPr="00AF143F">
              <w:rPr>
                <w:rFonts w:ascii="Times New Roman" w:eastAsia="Times New Roman" w:hAnsi="Times New Roman" w:cs="Times New Roman"/>
              </w:rPr>
              <w:t>8 ,</w:t>
            </w:r>
            <w:proofErr w:type="gramEnd"/>
          </w:p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r w:rsidRPr="00AF143F">
              <w:rPr>
                <w:rFonts w:ascii="Times New Roman" w:eastAsia="Times New Roman" w:hAnsi="Times New Roman" w:cs="Times New Roman"/>
                <w:b/>
              </w:rPr>
              <w:t xml:space="preserve">тел.8(395-57)7-09-53, </w:t>
            </w:r>
          </w:p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ffbuz-nizhneudinsk@yandex.ru</w:t>
            </w: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 xml:space="preserve">, </w:t>
            </w:r>
          </w:p>
        </w:tc>
      </w:tr>
      <w:tr w:rsidR="0031386E" w:rsidRPr="00AF143F" w:rsidTr="007C39FD">
        <w:trPr>
          <w:trHeight w:val="416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г.Тайшет,</w:t>
            </w:r>
            <w:r w:rsidRPr="00AF143F">
              <w:rPr>
                <w:rFonts w:ascii="Times New Roman" w:eastAsia="Times New Roman" w:hAnsi="Times New Roman" w:cs="Times New Roman"/>
              </w:rPr>
              <w:t>ул.Старобазарная</w:t>
            </w:r>
            <w:proofErr w:type="spellEnd"/>
            <w:proofErr w:type="gramEnd"/>
            <w:r w:rsidRPr="00AF143F">
              <w:rPr>
                <w:rFonts w:ascii="Times New Roman" w:eastAsia="Times New Roman" w:hAnsi="Times New Roman" w:cs="Times New Roman"/>
              </w:rPr>
              <w:t xml:space="preserve">, 3-1н ,                                      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 8(395-63)5-35-37;</w:t>
            </w:r>
          </w:p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ffbuz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taishet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yandex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ru</w:t>
            </w:r>
            <w:proofErr w:type="spellEnd"/>
          </w:p>
        </w:tc>
      </w:tr>
      <w:tr w:rsidR="0031386E" w:rsidRPr="00AF143F" w:rsidTr="007C39FD">
        <w:trPr>
          <w:trHeight w:val="4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vertAlign w:val="superscript"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г.Братск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(обращаться в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</w:rPr>
              <w:t>г.Иркутск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31386E" w:rsidRPr="00AF143F" w:rsidTr="007C39FD">
        <w:trPr>
          <w:trHeight w:val="56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г.Железногорск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-Илимский</w:t>
            </w:r>
            <w:r w:rsidRPr="00AF143F">
              <w:rPr>
                <w:rFonts w:ascii="Times New Roman" w:eastAsia="Times New Roman" w:hAnsi="Times New Roman" w:cs="Times New Roman"/>
              </w:rPr>
              <w:t>,</w:t>
            </w:r>
          </w:p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(</w:t>
            </w:r>
            <w:r w:rsidRPr="00DC2AEE">
              <w:rPr>
                <w:rFonts w:ascii="Times New Roman" w:eastAsia="Times New Roman" w:hAnsi="Times New Roman" w:cs="Times New Roman"/>
                <w:bCs/>
              </w:rPr>
              <w:t xml:space="preserve">обращаться в </w:t>
            </w:r>
            <w:proofErr w:type="spellStart"/>
            <w:r w:rsidRPr="00DC2AEE">
              <w:rPr>
                <w:rFonts w:ascii="Times New Roman" w:eastAsia="Times New Roman" w:hAnsi="Times New Roman" w:cs="Times New Roman"/>
                <w:bCs/>
              </w:rPr>
              <w:t>г.Иркутск</w:t>
            </w:r>
            <w:proofErr w:type="spellEnd"/>
            <w:r w:rsidRPr="00DC2AEE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proofErr w:type="spellStart"/>
            <w:r w:rsidRPr="00DC2AEE">
              <w:rPr>
                <w:rFonts w:ascii="Times New Roman" w:eastAsia="Times New Roman" w:hAnsi="Times New Roman" w:cs="Times New Roman"/>
                <w:bCs/>
              </w:rPr>
              <w:t>г.Усть</w:t>
            </w:r>
            <w:proofErr w:type="spellEnd"/>
            <w:r w:rsidRPr="00DC2AEE">
              <w:rPr>
                <w:rFonts w:ascii="Times New Roman" w:eastAsia="Times New Roman" w:hAnsi="Times New Roman" w:cs="Times New Roman"/>
                <w:bCs/>
              </w:rPr>
              <w:t>-Кут</w:t>
            </w: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</w:tc>
      </w:tr>
      <w:tr w:rsidR="0031386E" w:rsidRPr="00AF143F" w:rsidTr="007C39FD">
        <w:trPr>
          <w:trHeight w:val="681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г.Усть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-Илимск,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лечебная зона, 6                                     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тел.8(395-35)6-44-46;</w:t>
            </w:r>
          </w:p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ffbuz-u-ilimsk@yandex.ru</w:t>
            </w:r>
          </w:p>
        </w:tc>
      </w:tr>
      <w:tr w:rsidR="0031386E" w:rsidRPr="00AF143F" w:rsidTr="007C39FD">
        <w:trPr>
          <w:trHeight w:val="447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г.Усть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-Кут,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</w:rPr>
              <w:t>ул.Кирова</w:t>
            </w:r>
            <w:proofErr w:type="spellEnd"/>
            <w:r w:rsidRPr="00AF143F">
              <w:rPr>
                <w:rFonts w:ascii="Times New Roman" w:eastAsia="Times New Roman" w:hAnsi="Times New Roman" w:cs="Times New Roman"/>
              </w:rPr>
              <w:t xml:space="preserve">, 91, </w:t>
            </w:r>
          </w:p>
          <w:p w:rsidR="0031386E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</w:rPr>
              <w:t>тел.8(395-65) 5-26-44</w:t>
            </w:r>
            <w:r w:rsidRPr="00AF143F">
              <w:rPr>
                <w:rFonts w:ascii="Times New Roman" w:eastAsia="Times New Roman" w:hAnsi="Times New Roman" w:cs="Times New Roman"/>
              </w:rPr>
              <w:t>;</w:t>
            </w:r>
          </w:p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  <w:b/>
                <w:bCs/>
                <w:color w:val="0000FF"/>
              </w:rPr>
              <w:t>ffbuz-u-kut@yandex.ru</w:t>
            </w:r>
          </w:p>
        </w:tc>
      </w:tr>
      <w:tr w:rsidR="0031386E" w:rsidRPr="00AF143F" w:rsidTr="007C39FD">
        <w:trPr>
          <w:trHeight w:val="5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п.Усть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-Ордынский,</w:t>
            </w:r>
          </w:p>
          <w:p w:rsidR="0031386E" w:rsidRPr="00AF143F" w:rsidRDefault="0031386E" w:rsidP="007C39FD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(обращаться в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</w:rPr>
              <w:t>г.Иркутск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</w:rPr>
              <w:t>)</w:t>
            </w:r>
          </w:p>
        </w:tc>
      </w:tr>
    </w:tbl>
    <w:p w:rsidR="0031386E" w:rsidRPr="00073469" w:rsidRDefault="0031386E" w:rsidP="0031386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3469">
        <w:rPr>
          <w:rFonts w:ascii="Times New Roman" w:hAnsi="Times New Roman" w:cs="Times New Roman"/>
          <w:b/>
          <w:sz w:val="28"/>
          <w:szCs w:val="28"/>
        </w:rPr>
        <w:t>Наши контакты:</w:t>
      </w:r>
    </w:p>
    <w:p w:rsidR="0031386E" w:rsidRPr="00AE7049" w:rsidRDefault="0031386E" w:rsidP="0031386E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2060"/>
          <w:sz w:val="28"/>
          <w:szCs w:val="28"/>
          <w:lang w:eastAsia="en-US"/>
        </w:rPr>
      </w:pPr>
      <w:r w:rsidRPr="00AE7049">
        <w:rPr>
          <w:rFonts w:eastAsiaTheme="minorHAnsi"/>
          <w:b/>
          <w:color w:val="002060"/>
          <w:sz w:val="28"/>
          <w:szCs w:val="28"/>
          <w:lang w:eastAsia="en-US"/>
        </w:rPr>
        <w:t>Консультационный центр и пункты</w:t>
      </w:r>
    </w:p>
    <w:p w:rsidR="0031386E" w:rsidRPr="00AE7049" w:rsidRDefault="0031386E" w:rsidP="0031386E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2060"/>
          <w:sz w:val="28"/>
          <w:szCs w:val="28"/>
          <w:lang w:eastAsia="en-US"/>
        </w:rPr>
      </w:pPr>
      <w:r w:rsidRPr="00AE7049">
        <w:rPr>
          <w:rFonts w:eastAsiaTheme="minorHAnsi"/>
          <w:b/>
          <w:color w:val="002060"/>
          <w:sz w:val="28"/>
          <w:szCs w:val="28"/>
          <w:lang w:eastAsia="en-US"/>
        </w:rPr>
        <w:t>по защите прав потребителей</w:t>
      </w:r>
    </w:p>
    <w:p w:rsidR="0031386E" w:rsidRPr="00AE7049" w:rsidRDefault="0031386E" w:rsidP="0031386E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</w:p>
    <w:p w:rsidR="0031386E" w:rsidRPr="00AE7049" w:rsidRDefault="0031386E" w:rsidP="0031386E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color w:val="002060"/>
          <w:sz w:val="28"/>
          <w:szCs w:val="28"/>
        </w:rPr>
      </w:pPr>
      <w:r w:rsidRPr="00AE7049">
        <w:rPr>
          <w:rFonts w:ascii="Times New Roman" w:hAnsi="Times New Roman" w:cs="Times New Roman"/>
          <w:b/>
          <w:bCs/>
          <w:color w:val="002060"/>
          <w:sz w:val="28"/>
          <w:szCs w:val="28"/>
        </w:rPr>
        <w:t>ФБУЗ «Центр гигиены и эпидемиологии</w:t>
      </w:r>
    </w:p>
    <w:p w:rsidR="0031386E" w:rsidRPr="00AE7049" w:rsidRDefault="0031386E" w:rsidP="0031386E">
      <w:pPr>
        <w:shd w:val="clear" w:color="auto" w:fill="FFFFFF"/>
        <w:spacing w:after="15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AE7049">
        <w:rPr>
          <w:rFonts w:ascii="Times New Roman" w:hAnsi="Times New Roman" w:cs="Times New Roman"/>
          <w:b/>
          <w:bCs/>
          <w:color w:val="002060"/>
          <w:sz w:val="28"/>
          <w:szCs w:val="28"/>
        </w:rPr>
        <w:t>в Иркутской области</w:t>
      </w:r>
    </w:p>
    <w:p w:rsidR="0031386E" w:rsidRDefault="0031386E" w:rsidP="0031386E">
      <w:pPr>
        <w:shd w:val="clear" w:color="auto" w:fill="FFFFFF"/>
        <w:spacing w:after="150" w:line="240" w:lineRule="auto"/>
        <w:jc w:val="both"/>
        <w:outlineLvl w:val="1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:rsidR="000B3D7F" w:rsidRDefault="0031386E">
      <w:r w:rsidRPr="0031386E">
        <w:rPr>
          <w:noProof/>
          <w:lang w:eastAsia="ru-RU"/>
        </w:rPr>
        <w:drawing>
          <wp:inline distT="0" distB="0" distL="0" distR="0">
            <wp:extent cx="2933700" cy="2200275"/>
            <wp:effectExtent l="0" t="0" r="0" b="9525"/>
            <wp:docPr id="1" name="Рисунок 1" descr="Z:\Консультационный центр\2023\ВДЗПП\Памятки стенд\картинки\виды экоэнерг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Консультационный центр\2023\ВДЗПП\Памятки стенд\картинки\виды экоэнергии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386E" w:rsidRDefault="0031386E" w:rsidP="0031386E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386E" w:rsidRDefault="0031386E" w:rsidP="0031386E">
      <w:pPr>
        <w:shd w:val="clear" w:color="auto" w:fill="FFFFFF"/>
        <w:spacing w:after="15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9900"/>
          <w:sz w:val="40"/>
          <w:szCs w:val="40"/>
          <w:lang w:eastAsia="ru-RU"/>
        </w:rPr>
      </w:pPr>
      <w:r w:rsidRPr="0031386E">
        <w:rPr>
          <w:rFonts w:ascii="Times New Roman" w:eastAsia="Times New Roman" w:hAnsi="Times New Roman" w:cs="Times New Roman"/>
          <w:b/>
          <w:color w:val="009900"/>
          <w:sz w:val="40"/>
          <w:szCs w:val="40"/>
          <w:lang w:eastAsia="ru-RU"/>
        </w:rPr>
        <w:t xml:space="preserve">Переходим </w:t>
      </w:r>
    </w:p>
    <w:p w:rsidR="0031386E" w:rsidRDefault="0031386E" w:rsidP="0031386E">
      <w:pPr>
        <w:shd w:val="clear" w:color="auto" w:fill="FFFFFF"/>
        <w:spacing w:after="15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9900"/>
          <w:sz w:val="40"/>
          <w:szCs w:val="40"/>
          <w:lang w:eastAsia="ru-RU"/>
        </w:rPr>
      </w:pPr>
      <w:r w:rsidRPr="0031386E">
        <w:rPr>
          <w:rFonts w:ascii="Times New Roman" w:eastAsia="Times New Roman" w:hAnsi="Times New Roman" w:cs="Times New Roman"/>
          <w:b/>
          <w:color w:val="009900"/>
          <w:sz w:val="40"/>
          <w:szCs w:val="40"/>
          <w:lang w:eastAsia="ru-RU"/>
        </w:rPr>
        <w:t>к экологически</w:t>
      </w:r>
    </w:p>
    <w:p w:rsidR="0031386E" w:rsidRPr="0031386E" w:rsidRDefault="0031386E" w:rsidP="0031386E">
      <w:pPr>
        <w:shd w:val="clear" w:color="auto" w:fill="FFFFFF"/>
        <w:spacing w:after="15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9900"/>
          <w:sz w:val="40"/>
          <w:szCs w:val="40"/>
          <w:lang w:eastAsia="ru-RU"/>
        </w:rPr>
      </w:pPr>
      <w:r w:rsidRPr="0031386E">
        <w:rPr>
          <w:rFonts w:ascii="Times New Roman" w:eastAsia="Times New Roman" w:hAnsi="Times New Roman" w:cs="Times New Roman"/>
          <w:b/>
          <w:color w:val="009900"/>
          <w:sz w:val="40"/>
          <w:szCs w:val="40"/>
          <w:lang w:eastAsia="ru-RU"/>
        </w:rPr>
        <w:t xml:space="preserve"> чистой энергии</w:t>
      </w:r>
    </w:p>
    <w:p w:rsidR="0031386E" w:rsidRDefault="0031386E" w:rsidP="0031386E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386E" w:rsidRDefault="0031386E" w:rsidP="0031386E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386E" w:rsidRPr="00AE7049" w:rsidRDefault="0031386E" w:rsidP="0031386E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7049">
        <w:rPr>
          <w:rFonts w:ascii="Times New Roman" w:hAnsi="Times New Roman" w:cs="Times New Roman"/>
          <w:b/>
          <w:sz w:val="28"/>
          <w:szCs w:val="28"/>
        </w:rPr>
        <w:t>Единый консультационный центр Роспотребнадзора –</w:t>
      </w:r>
    </w:p>
    <w:p w:rsidR="0031386E" w:rsidRDefault="0031386E" w:rsidP="0031386E">
      <w:pPr>
        <w:jc w:val="center"/>
      </w:pPr>
      <w:r w:rsidRPr="00FB3E02">
        <w:rPr>
          <w:rFonts w:ascii="Times New Roman" w:hAnsi="Times New Roman" w:cs="Times New Roman"/>
          <w:b/>
          <w:color w:val="FF0000"/>
          <w:sz w:val="32"/>
          <w:szCs w:val="32"/>
        </w:rPr>
        <w:t>8-800-555-49-43</w:t>
      </w:r>
    </w:p>
    <w:sectPr w:rsidR="0031386E" w:rsidSect="00ED2B62">
      <w:pgSz w:w="16838" w:h="11906" w:orient="landscape"/>
      <w:pgMar w:top="426" w:right="426" w:bottom="849" w:left="567" w:header="708" w:footer="708" w:gutter="0"/>
      <w:cols w:num="3" w:space="47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5EE5"/>
    <w:rsid w:val="000B3D7F"/>
    <w:rsid w:val="002B5EE5"/>
    <w:rsid w:val="0031386E"/>
    <w:rsid w:val="003E2E83"/>
    <w:rsid w:val="009C6D70"/>
    <w:rsid w:val="00AE7049"/>
    <w:rsid w:val="00B9797F"/>
    <w:rsid w:val="00ED2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CFF197-9FD4-4B20-81DA-4986E4682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1386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138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584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saynsk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704</Words>
  <Characters>4014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Лыткина Татьяна Сергеевна</cp:lastModifiedBy>
  <cp:revision>2</cp:revision>
  <dcterms:created xsi:type="dcterms:W3CDTF">2023-03-20T00:39:00Z</dcterms:created>
  <dcterms:modified xsi:type="dcterms:W3CDTF">2023-03-20T00:39:00Z</dcterms:modified>
</cp:coreProperties>
</file>