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CA7BA7">
        <w:rPr>
          <w:rFonts w:ascii="Times New Roman" w:hAnsi="Times New Roman" w:cs="Times New Roman"/>
          <w:sz w:val="24"/>
          <w:szCs w:val="24"/>
        </w:rPr>
        <w:t>Даже опытный и аккуратный водитель не застрахован от ДТП. В связи с чем, у многих граждан возникает ряд вопросов, с которыми они нередко обращаются в консультационный центр. Разберем основные из них.</w:t>
      </w:r>
    </w:p>
    <w:p w:rsidR="00CA7BA7" w:rsidRPr="008239A9" w:rsidRDefault="00033F86" w:rsidP="00CA7BA7">
      <w:pPr>
        <w:spacing w:after="0" w:line="240" w:lineRule="auto"/>
        <w:ind w:right="26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8239A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В чью страховую компанию</w:t>
      </w:r>
    </w:p>
    <w:p w:rsidR="00033F86" w:rsidRPr="008239A9" w:rsidRDefault="00033F86" w:rsidP="00CA7BA7">
      <w:pPr>
        <w:spacing w:after="0" w:line="240" w:lineRule="auto"/>
        <w:ind w:right="26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8239A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обращаться при ДТП?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По закону об ОСАГО предъявить требование о возмещении вреда, причиненного вашему имуществу, необходимо страховщику, который застраховал вашу гражданскую ответственность (т.е. обратиться к своему страховщику) при наличии 2 обстоятельств: 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- ДТП произошло в результате столкновения двух и более транспортных средств, гражданская ответственность владельцев которых застрахована по Закону об ОСАГО; 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br/>
        <w:t>- в результате этого ДТП вред причинен только этим транспортным средствам (отсутствует вред жизни или здоровью).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В иных случаях необходимо обращаться в страховую компанию виновника ДТП.</w:t>
      </w:r>
    </w:p>
    <w:p w:rsidR="00033F86" w:rsidRPr="00CA7BA7" w:rsidRDefault="00033F86" w:rsidP="00CA7BA7">
      <w:pPr>
        <w:spacing w:after="0" w:line="240" w:lineRule="auto"/>
        <w:ind w:right="26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b/>
          <w:bCs/>
          <w:sz w:val="24"/>
          <w:szCs w:val="24"/>
        </w:rPr>
        <w:t>Стоит помнить!</w:t>
      </w:r>
      <w:r w:rsidRPr="00CA7BA7">
        <w:rPr>
          <w:rFonts w:ascii="Times New Roman" w:eastAsia="Times New Roman" w:hAnsi="Times New Roman" w:cs="Times New Roman"/>
          <w:bCs/>
          <w:sz w:val="24"/>
          <w:szCs w:val="24"/>
        </w:rPr>
        <w:t xml:space="preserve"> Реализация права на прямое возмещение убытков не ограничивает ваше право обратиться к страховщику, который застраховал гражданскую ответственность лица, причинившего вред, с требованием о возмещении вреда, причиненного жизни и здоровью, который возник после предъявления требования о прямом возмещении убытков и о котором вы не знали на момент предъявления требования.</w:t>
      </w:r>
    </w:p>
    <w:p w:rsidR="00033F86" w:rsidRPr="008239A9" w:rsidRDefault="00033F86" w:rsidP="00CA7BA7">
      <w:pPr>
        <w:pStyle w:val="2"/>
        <w:spacing w:before="0"/>
        <w:ind w:right="26" w:firstLine="0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8239A9">
        <w:rPr>
          <w:rFonts w:ascii="Times New Roman" w:hAnsi="Times New Roman" w:cs="Times New Roman"/>
          <w:color w:val="FF0000"/>
          <w:sz w:val="24"/>
          <w:szCs w:val="24"/>
        </w:rPr>
        <w:t>Когда необходимо обратиться в страховую компанию?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Страхователь должен сообщить страховщику о наступ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лении страхового случая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незамедли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softHyphen/>
        <w:t>тельно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, если договором страхования не определены иные сроки. Следовательно, звонить в страховую компанию необходимо при первой возможности после ДТП. 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Затем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в течение 5 рабочих дней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необходимо подать заявление страховщику о страховом возмещении или прямом возмещении убытков, приложив необходимые документы. 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Заявление и документы на бумажных носителях должны быть поданы или направлены по месту нахождения страховщика или представителя страховщика, уполномоченного страховщиком на рассмотрение данных требований потерпевшего и осуществление страхового возмещения или прямого возмещения убытков, указанному в приложении к страховому полису или на официальном сайте страховщика.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В течение 5 рабочих дней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со дня поступления заявления </w:t>
      </w:r>
      <w:r w:rsidRPr="00CA7BA7">
        <w:rPr>
          <w:rFonts w:ascii="Times New Roman" w:hAnsi="Times New Roman" w:cs="Times New Roman"/>
          <w:sz w:val="24"/>
          <w:szCs w:val="24"/>
        </w:rPr>
        <w:t>о страховом возмещении или прямом возмещении убытков с приложенными документами страховщик обязан осмотреть поврежденное транспортное средство и (или) организовать независимую экспертизу (оценку) и ознакомить потерпевшего с результатами осмотра, если иные сроки не определены правилами обязательного страхования или не согласованы страховщиком с потерпевшим.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hAnsi="Times New Roman" w:cs="Times New Roman"/>
          <w:sz w:val="24"/>
          <w:szCs w:val="24"/>
        </w:rPr>
        <w:t>Если характер повреждений транспортного средства исключает возможность его представления для осмотра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, то в заявлении о наступлении страхового случая необходимо указать, по какому адресу находится автомобиль. В этом случае эксперт осматривает автомобиль по месту его нахождения.    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В случае, если по результатам проведенного страховщиком осмотра поврежденного транспортного средства вы договорились со страховщиком о размере </w:t>
      </w:r>
      <w:r w:rsidR="00D54907" w:rsidRPr="00CA7BA7">
        <w:rPr>
          <w:rFonts w:ascii="Times New Roman" w:eastAsia="Times New Roman" w:hAnsi="Times New Roman" w:cs="Times New Roman"/>
          <w:sz w:val="24"/>
          <w:szCs w:val="24"/>
        </w:rPr>
        <w:t>страхового возмещения,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и никто не настаивает на организации независимой экспертизы (оценки), то такая экспертиза не проводится. Если согласие не достигнуто, страховщик обязан организовать независимую экспертизу.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После проведения экспертизы страховщик обязан ознакомить вас с результатами осмотра и/или с результатами независимой технической экспертизы (оценки) таким способом, который вы указали в заявлении о возмещении.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Само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softHyphen/>
        <w:t>стоятельно назначить экспертизу владелец транспортного средства может только при условии, если специалист страховой компании в установленный срок так и не осмотрел предостав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softHyphen/>
        <w:t xml:space="preserve">ленную на оценку машину. 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Результаты экспертизы, организованной потерпевшим, принимаются страховщиком для определения размера страхового возмещения, а  стоимость экспертизы должна быть включена в сумму понесённых убытков.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ПОМНИТЕ!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В случае самостоятельной организации экспертизы поврежденного транспортного средства потерпевший по правилам ОСАГО обязан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не позднее, чем за 3 дня до ее проведения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проинформировать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о месте, дате и времени проведения 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страховщика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для того, чтобы он мог присутствовать при проведении экспертизы.</w:t>
      </w:r>
    </w:p>
    <w:p w:rsidR="00033F86" w:rsidRPr="008239A9" w:rsidRDefault="00033F86" w:rsidP="008239A9">
      <w:pPr>
        <w:spacing w:after="0" w:line="240" w:lineRule="auto"/>
        <w:ind w:right="26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  <w:r w:rsidRPr="008239A9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  <w:t>В течение, какого срока страховщик должен рассмотреть заявление на выплату?</w:t>
      </w:r>
    </w:p>
    <w:p w:rsidR="00033F86" w:rsidRPr="00CA7BA7" w:rsidRDefault="00033F86" w:rsidP="00CA7BA7">
      <w:pPr>
        <w:spacing w:after="0" w:line="240" w:lineRule="auto"/>
        <w:ind w:right="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Страховщик должен рассмотреть заявление на выплату по ОСАГО в течение 20 календарных дней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(за исключением нерабочих праздничных дней) со дня их получения.</w:t>
      </w:r>
      <w:r w:rsidR="008239A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>В течение этого срока страховщик обязан выплатить страховое возмещение или выдать направление на ремонт транспортного средства либо направить мотивированный отказ в страховом возмещении.</w:t>
      </w:r>
    </w:p>
    <w:p w:rsidR="00033F86" w:rsidRPr="00CA7BA7" w:rsidRDefault="00033F86" w:rsidP="00CA7BA7">
      <w:pPr>
        <w:spacing w:after="0" w:line="240" w:lineRule="auto"/>
        <w:ind w:right="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>Страховщик обязан в течение 30 рабочих дней со дня представления транспортного средства на СТО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t xml:space="preserve">выполнить восстановительный ремонт поврежденного </w:t>
      </w:r>
      <w:r w:rsidRPr="00CA7BA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транспортного средства, сроки могут быть увеличены по соглашению сторон.</w:t>
      </w:r>
    </w:p>
    <w:p w:rsidR="00033F86" w:rsidRPr="00CA7BA7" w:rsidRDefault="009121F1" w:rsidP="00CA7BA7">
      <w:pPr>
        <w:spacing w:after="0" w:line="240" w:lineRule="auto"/>
        <w:ind w:right="26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7139940</wp:posOffset>
            </wp:positionH>
            <wp:positionV relativeFrom="paragraph">
              <wp:posOffset>1602740</wp:posOffset>
            </wp:positionV>
            <wp:extent cx="3028950" cy="2209800"/>
            <wp:effectExtent l="19050" t="0" r="0" b="0"/>
            <wp:wrapTight wrapText="bothSides">
              <wp:wrapPolygon edited="0">
                <wp:start x="-136" y="0"/>
                <wp:lineTo x="-136" y="21414"/>
                <wp:lineTo x="21600" y="21414"/>
                <wp:lineTo x="21600" y="0"/>
                <wp:lineTo x="-136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33F86" w:rsidRPr="00CA7BA7">
        <w:rPr>
          <w:rFonts w:ascii="Times New Roman" w:eastAsia="Times New Roman" w:hAnsi="Times New Roman" w:cs="Times New Roman"/>
          <w:sz w:val="24"/>
          <w:szCs w:val="24"/>
        </w:rPr>
        <w:t>При наличии письменного согласия страховщика потерпевший вправе самостоятельно организовать восстановительный ремонт на станции технического обслуживания (СТО), с которой у страховщика на момент подачи потерпевшим заявления на выплату по ОСАГО нет договора на организацию такого ремонта. Потерпевший в заявлении на выплату указывает полное наименование выбранной СТО, ее адрес и платежные реквизиты, а страховщик выдает потерпевшему направление на ремонт, который оплачивает после его проведения. Такое заявление рассматривается в течение 30 календарных дней (за исключением нерабочих праздничных дней).</w:t>
      </w:r>
    </w:p>
    <w:p w:rsidR="008239A9" w:rsidRDefault="00033F86" w:rsidP="008239A9">
      <w:pPr>
        <w:spacing w:after="0" w:line="240" w:lineRule="auto"/>
        <w:ind w:right="26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</w:pPr>
      <w:r w:rsidRPr="008239A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Какая ответственность страховщика</w:t>
      </w:r>
      <w:r w:rsidR="008239A9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?</w:t>
      </w:r>
    </w:p>
    <w:p w:rsidR="008239A9" w:rsidRDefault="00D54907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За несоблюдение</w:t>
      </w:r>
      <w:r w:rsidR="00033F86" w:rsidRPr="00CA7BA7">
        <w:rPr>
          <w:rFonts w:ascii="Times New Roman" w:eastAsia="Times New Roman" w:hAnsi="Times New Roman" w:cs="Times New Roman"/>
          <w:sz w:val="24"/>
          <w:szCs w:val="24"/>
        </w:rPr>
        <w:t xml:space="preserve"> срока осуществления страховой выплаты или срока выдачи направления на ремонт транспортного средства страховщик за каждый день просрочки должен уплатить неустойку в размере 1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>%.</w:t>
      </w:r>
    </w:p>
    <w:p w:rsidR="00033F86" w:rsidRPr="00CA7BA7" w:rsidRDefault="00D54907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За 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>несоблюдение</w:t>
      </w:r>
      <w:r w:rsidR="00033F86" w:rsidRPr="00CA7BA7">
        <w:rPr>
          <w:rFonts w:ascii="Times New Roman" w:eastAsia="Times New Roman" w:hAnsi="Times New Roman" w:cs="Times New Roman"/>
          <w:sz w:val="24"/>
          <w:szCs w:val="24"/>
        </w:rPr>
        <w:t xml:space="preserve"> срока проведения 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t>восстановительного ремонта,</w:t>
      </w:r>
      <w:r w:rsidR="00033F86" w:rsidRPr="00CA7BA7">
        <w:rPr>
          <w:rFonts w:ascii="Times New Roman" w:eastAsia="Times New Roman" w:hAnsi="Times New Roman" w:cs="Times New Roman"/>
          <w:sz w:val="24"/>
          <w:szCs w:val="24"/>
        </w:rPr>
        <w:t xml:space="preserve"> поврежденного ТС - в размере 0,5% за каждый день просрочки от надлежащего размера страхового возмещения по конкретному страховому случаю за вычетом страхового возмещения, произведенного страховщиком в добровольном порядке в установленные сроки.</w:t>
      </w:r>
    </w:p>
    <w:p w:rsidR="00033F86" w:rsidRPr="00CA7BA7" w:rsidRDefault="00033F86" w:rsidP="00CA7BA7">
      <w:pPr>
        <w:spacing w:after="0" w:line="240" w:lineRule="auto"/>
        <w:ind w:right="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A7BA7">
        <w:rPr>
          <w:rFonts w:ascii="Times New Roman" w:eastAsia="Times New Roman" w:hAnsi="Times New Roman" w:cs="Times New Roman"/>
          <w:sz w:val="24"/>
          <w:szCs w:val="24"/>
        </w:rPr>
        <w:t>При несоблюдении срока направления потерпевшему мотивированного отказа в страховой выплате, страховщик за каждый день просрочки уплачивает потерпевшему денежные средства в виде финансовой санкции в размере 0,05% от установленной Законом об ОСАГО страховой суммы по виду причиненного вреда.</w:t>
      </w:r>
      <w:r w:rsidRPr="00CA7BA7">
        <w:rPr>
          <w:rFonts w:ascii="Times New Roman" w:eastAsia="Times New Roman" w:hAnsi="Times New Roman" w:cs="Times New Roman"/>
          <w:sz w:val="24"/>
          <w:szCs w:val="24"/>
        </w:rPr>
        <w:br/>
      </w:r>
      <w:r w:rsidR="002E4C11">
        <w:rPr>
          <w:rFonts w:ascii="Times New Roman" w:eastAsia="Times New Roman" w:hAnsi="Times New Roman" w:cs="Times New Roman"/>
          <w:sz w:val="24"/>
          <w:szCs w:val="24"/>
        </w:rPr>
        <w:t>!!! Неустойка выплачивается по заявлению.</w:t>
      </w:r>
    </w:p>
    <w:p w:rsidR="002279EB" w:rsidRDefault="002279EB" w:rsidP="002279EB">
      <w:pPr>
        <w:spacing w:after="0" w:line="240" w:lineRule="auto"/>
        <w:ind w:firstLine="567"/>
        <w:jc w:val="both"/>
        <w:rPr>
          <w:rFonts w:ascii="Comic Sans MS" w:hAnsi="Comic Sans MS" w:cs="Times New Roman"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>Наши контакты:</w:t>
      </w:r>
    </w:p>
    <w:tbl>
      <w:tblPr>
        <w:tblpPr w:leftFromText="180" w:rightFromText="180" w:vertAnchor="text" w:horzAnchor="margin" w:tblpXSpec="center" w:tblpY="96"/>
        <w:tblW w:w="4644" w:type="dxa"/>
        <w:tblLook w:val="04A0" w:firstRow="1" w:lastRow="0" w:firstColumn="1" w:lastColumn="0" w:noHBand="0" w:noVBand="1"/>
      </w:tblPr>
      <w:tblGrid>
        <w:gridCol w:w="4644"/>
      </w:tblGrid>
      <w:tr w:rsidR="002279EB" w:rsidRPr="00AF143F" w:rsidTr="00DC2AEE">
        <w:trPr>
          <w:trHeight w:val="675"/>
        </w:trPr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г.Иркутск,</w:t>
            </w:r>
          </w:p>
          <w:p w:rsidR="002279EB" w:rsidRPr="002279EB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</w:rPr>
              <w:t>Трилиссера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51,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</w:t>
            </w:r>
            <w:r>
              <w:rPr>
                <w:rFonts w:ascii="Times New Roman" w:eastAsia="Times New Roman" w:hAnsi="Times New Roman" w:cs="Times New Roman"/>
                <w:b/>
              </w:rPr>
              <w:t>.</w:t>
            </w:r>
            <w:r w:rsidRPr="002279EB">
              <w:rPr>
                <w:rFonts w:ascii="Times New Roman" w:eastAsia="Times New Roman" w:hAnsi="Times New Roman" w:cs="Times New Roman"/>
                <w:b/>
              </w:rPr>
              <w:t xml:space="preserve"> 8(395-2)22-23-88  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Пушкина, 8,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 тел.8(395-2)63-66-22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zpp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sesoirk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irkutsk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ru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 xml:space="preserve">. </w:t>
            </w:r>
          </w:p>
        </w:tc>
      </w:tr>
      <w:tr w:rsidR="002279EB" w:rsidRPr="00AF143F" w:rsidTr="00DC2AE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г.Ангарск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</w:rPr>
              <w:t xml:space="preserve">, </w:t>
            </w:r>
          </w:p>
          <w:p w:rsidR="002279EB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95 кв. д.17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тел.8(395-5) 67-55-22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ffbuz-angarsk@yandex.ru</w:t>
            </w:r>
          </w:p>
        </w:tc>
      </w:tr>
      <w:tr w:rsidR="002279EB" w:rsidRPr="00AF143F" w:rsidTr="00DC2AEE">
        <w:trPr>
          <w:trHeight w:val="51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г.Усолье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-Сибирское,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ул.Ленина, 73   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8(395-43)6-79-24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ffbuz-usolie-sibirskoe@yandex.ru</w:t>
            </w:r>
          </w:p>
        </w:tc>
      </w:tr>
      <w:tr w:rsidR="002279EB" w:rsidRPr="00AF143F" w:rsidTr="00DC2AEE">
        <w:trPr>
          <w:trHeight w:val="2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г.Черемхово,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ул.Плеханова, 1, тел.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8(395-46)5-66-38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cheremxovo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DC2AEE">
        <w:trPr>
          <w:trHeight w:val="402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DC2AE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г.Саянск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мкр.Благовещенский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5а,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тел.8(395-53)5-24-89;</w:t>
            </w:r>
          </w:p>
          <w:p w:rsidR="002279EB" w:rsidRPr="00AF143F" w:rsidRDefault="00DC2AEE" w:rsidP="00DC2AEE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  <w:proofErr w:type="spellStart"/>
            <w:r w:rsidR="002279EB"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ffbus</w:t>
            </w:r>
            <w:proofErr w:type="spellEnd"/>
            <w:r w:rsidR="002279EB"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hyperlink r:id="rId5" w:history="1"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saynsk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@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yandex</w:t>
              </w:r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</w:rPr>
                <w:t>.</w:t>
              </w:r>
              <w:proofErr w:type="spellStart"/>
              <w:r w:rsidR="002279EB" w:rsidRPr="00AF143F">
                <w:rPr>
                  <w:rFonts w:ascii="Times New Roman" w:eastAsia="Times New Roman" w:hAnsi="Times New Roman" w:cs="Times New Roman"/>
                  <w:b/>
                  <w:color w:val="0000FF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  <w:tr w:rsidR="002279EB" w:rsidRPr="00AF143F" w:rsidTr="00DC2AEE">
        <w:trPr>
          <w:trHeight w:val="379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п.Залари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 (обращаться в 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г.Иркутск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, г.Саянск)</w:t>
            </w:r>
          </w:p>
        </w:tc>
      </w:tr>
      <w:tr w:rsidR="002279EB" w:rsidRPr="00AF143F" w:rsidTr="00DC2AEE">
        <w:trPr>
          <w:trHeight w:val="485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г.Тулун, </w:t>
            </w:r>
            <w:r w:rsidRPr="00AF143F">
              <w:rPr>
                <w:rFonts w:ascii="Times New Roman" w:eastAsia="Times New Roman" w:hAnsi="Times New Roman" w:cs="Times New Roman"/>
              </w:rPr>
              <w:t>ул.Виноградова, 21,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color w:val="0000FF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8(395-30) 2-10-20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; 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ffbuz-tulun@yandex.ru</w:t>
            </w:r>
          </w:p>
        </w:tc>
      </w:tr>
      <w:tr w:rsidR="002279EB" w:rsidRPr="00AF143F" w:rsidTr="00DC2AEE">
        <w:trPr>
          <w:trHeight w:val="280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г.Нижнеудинск,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ул.Энгельса, </w:t>
            </w:r>
            <w:proofErr w:type="gramStart"/>
            <w:r w:rsidRPr="00AF143F">
              <w:rPr>
                <w:rFonts w:ascii="Times New Roman" w:eastAsia="Times New Roman" w:hAnsi="Times New Roman" w:cs="Times New Roman"/>
              </w:rPr>
              <w:t>8 ,</w:t>
            </w:r>
            <w:proofErr w:type="gramEnd"/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 xml:space="preserve">тел.8(395-57)7-09-53, 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ffbuz-nizhneudinsk@yandex.ru</w:t>
            </w: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 xml:space="preserve">, </w:t>
            </w:r>
          </w:p>
        </w:tc>
      </w:tr>
      <w:tr w:rsidR="002279EB" w:rsidRPr="00AF143F" w:rsidTr="00DC2AEE">
        <w:trPr>
          <w:trHeight w:val="416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proofErr w:type="spellStart"/>
            <w:proofErr w:type="gramStart"/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г.Тайшет,</w:t>
            </w:r>
            <w:r w:rsidRPr="00AF143F">
              <w:rPr>
                <w:rFonts w:ascii="Times New Roman" w:eastAsia="Times New Roman" w:hAnsi="Times New Roman" w:cs="Times New Roman"/>
              </w:rPr>
              <w:t>ул.Старобазарная</w:t>
            </w:r>
            <w:proofErr w:type="spellEnd"/>
            <w:proofErr w:type="gramEnd"/>
            <w:r w:rsidRPr="00AF143F">
              <w:rPr>
                <w:rFonts w:ascii="Times New Roman" w:eastAsia="Times New Roman" w:hAnsi="Times New Roman" w:cs="Times New Roman"/>
              </w:rPr>
              <w:t xml:space="preserve">, 3-1н , 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 8(395-63)5-35-37;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ffbuz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-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taishet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@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yandex</w:t>
            </w:r>
            <w:proofErr w:type="spellEnd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</w:rPr>
              <w:t>.</w:t>
            </w:r>
            <w:proofErr w:type="spellStart"/>
            <w:r w:rsidRPr="00AF143F">
              <w:rPr>
                <w:rFonts w:ascii="Times New Roman" w:eastAsia="Times New Roman" w:hAnsi="Times New Roman" w:cs="Times New Roman"/>
                <w:b/>
                <w:color w:val="0000FF"/>
                <w:u w:val="single"/>
                <w:lang w:val="en-US"/>
              </w:rPr>
              <w:t>ru</w:t>
            </w:r>
            <w:proofErr w:type="spellEnd"/>
          </w:p>
        </w:tc>
      </w:tr>
      <w:tr w:rsidR="002279EB" w:rsidRPr="00AF143F" w:rsidTr="00DC2AEE">
        <w:trPr>
          <w:trHeight w:val="4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vertAlign w:val="superscript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г.Братск, </w:t>
            </w: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  <w:tr w:rsidR="002279EB" w:rsidRPr="00AF143F" w:rsidTr="00DC2AEE">
        <w:trPr>
          <w:trHeight w:val="56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г.Железногорск-Илимский</w:t>
            </w:r>
            <w:r w:rsidRPr="00AF143F">
              <w:rPr>
                <w:rFonts w:ascii="Times New Roman" w:eastAsia="Times New Roman" w:hAnsi="Times New Roman" w:cs="Times New Roman"/>
              </w:rPr>
              <w:t>,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  <w:u w:val="single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(</w:t>
            </w:r>
            <w:r w:rsidRPr="00DC2AEE">
              <w:rPr>
                <w:rFonts w:ascii="Times New Roman" w:eastAsia="Times New Roman" w:hAnsi="Times New Roman" w:cs="Times New Roman"/>
                <w:bCs/>
              </w:rPr>
              <w:t>обращаться в г.Иркутск, г.Усть-Кут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)</w:t>
            </w:r>
          </w:p>
        </w:tc>
      </w:tr>
      <w:tr w:rsidR="002279EB" w:rsidRPr="00AF143F" w:rsidTr="00DC2AEE">
        <w:trPr>
          <w:trHeight w:val="681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г.Усть-Илимск,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лечебная зона, 6                                        </w:t>
            </w:r>
            <w:r w:rsidRPr="00AF143F">
              <w:rPr>
                <w:rFonts w:ascii="Times New Roman" w:eastAsia="Times New Roman" w:hAnsi="Times New Roman" w:cs="Times New Roman"/>
                <w:b/>
              </w:rPr>
              <w:t>тел.8(395-35)6-44-46;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color w:val="0000FF"/>
              </w:rPr>
              <w:t>ffbuz-u-ilimsk@yandex.ru</w:t>
            </w:r>
          </w:p>
        </w:tc>
      </w:tr>
      <w:tr w:rsidR="002279EB" w:rsidRPr="00AF143F" w:rsidTr="00DC2AEE">
        <w:trPr>
          <w:trHeight w:val="447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 xml:space="preserve">г.Усть-Кут, </w:t>
            </w:r>
            <w:r w:rsidRPr="00AF143F">
              <w:rPr>
                <w:rFonts w:ascii="Times New Roman" w:eastAsia="Times New Roman" w:hAnsi="Times New Roman" w:cs="Times New Roman"/>
              </w:rPr>
              <w:t xml:space="preserve">ул.Кирова, 91, </w:t>
            </w:r>
          </w:p>
          <w:p w:rsidR="00DC2AEE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  <w:b/>
              </w:rPr>
              <w:t>тел.8(395-65) 5-26-44</w:t>
            </w:r>
            <w:r w:rsidRPr="00AF143F">
              <w:rPr>
                <w:rFonts w:ascii="Times New Roman" w:eastAsia="Times New Roman" w:hAnsi="Times New Roman" w:cs="Times New Roman"/>
              </w:rPr>
              <w:t>;</w:t>
            </w:r>
          </w:p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 xml:space="preserve"> </w:t>
            </w:r>
            <w:r w:rsidRPr="00AF143F">
              <w:rPr>
                <w:rFonts w:ascii="Times New Roman" w:eastAsia="Times New Roman" w:hAnsi="Times New Roman" w:cs="Times New Roman"/>
                <w:b/>
                <w:bCs/>
                <w:color w:val="0000FF"/>
              </w:rPr>
              <w:t>ffbuz-u-kut@yandex.ru</w:t>
            </w:r>
          </w:p>
        </w:tc>
      </w:tr>
      <w:tr w:rsidR="002279EB" w:rsidRPr="00AF143F" w:rsidTr="00DC2AEE">
        <w:trPr>
          <w:trHeight w:val="574"/>
        </w:trPr>
        <w:tc>
          <w:tcPr>
            <w:tcW w:w="46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279EB" w:rsidRPr="00AF143F" w:rsidRDefault="002279EB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  <w:b/>
                <w:bCs/>
              </w:rPr>
              <w:t>п.Усть-Ордынский,</w:t>
            </w:r>
          </w:p>
          <w:p w:rsidR="002279EB" w:rsidRPr="00AF143F" w:rsidRDefault="00DC2AEE" w:rsidP="002279EB">
            <w:pPr>
              <w:spacing w:after="0" w:line="240" w:lineRule="auto"/>
              <w:ind w:right="141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AF143F">
              <w:rPr>
                <w:rFonts w:ascii="Times New Roman" w:eastAsia="Times New Roman" w:hAnsi="Times New Roman" w:cs="Times New Roman"/>
              </w:rPr>
              <w:t>(обращаться в г.Иркутск)</w:t>
            </w:r>
          </w:p>
        </w:tc>
      </w:tr>
    </w:tbl>
    <w:p w:rsidR="002279EB" w:rsidRDefault="002279EB" w:rsidP="002279EB">
      <w:pPr>
        <w:spacing w:after="0" w:line="360" w:lineRule="auto"/>
        <w:ind w:firstLine="284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2279EB" w:rsidRDefault="002279EB" w:rsidP="009121F1">
      <w:pPr>
        <w:spacing w:after="0" w:line="240" w:lineRule="auto"/>
        <w:jc w:val="both"/>
        <w:rPr>
          <w:rFonts w:ascii="Comic Sans MS" w:hAnsi="Comic Sans MS" w:cs="Times New Roman"/>
          <w:sz w:val="24"/>
          <w:szCs w:val="24"/>
        </w:rPr>
      </w:pPr>
    </w:p>
    <w:p w:rsidR="0041736A" w:rsidRPr="0041736A" w:rsidRDefault="0041736A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41736A">
        <w:rPr>
          <w:rFonts w:eastAsiaTheme="minorHAnsi"/>
          <w:b/>
          <w:lang w:eastAsia="en-US"/>
        </w:rPr>
        <w:t xml:space="preserve">Консультационный центр и пункты </w:t>
      </w:r>
    </w:p>
    <w:p w:rsidR="0041736A" w:rsidRPr="0041736A" w:rsidRDefault="009121F1" w:rsidP="009121F1">
      <w:pPr>
        <w:pStyle w:val="a3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п</w:t>
      </w:r>
      <w:r w:rsidR="0041736A" w:rsidRPr="0041736A">
        <w:rPr>
          <w:rFonts w:eastAsiaTheme="minorHAnsi"/>
          <w:b/>
          <w:lang w:eastAsia="en-US"/>
        </w:rPr>
        <w:t>о защите прав потребителей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Федеральное бюджетное учреждение здравоохранения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 xml:space="preserve">  «Центр гигиены и эпидемиологии</w:t>
      </w:r>
    </w:p>
    <w:p w:rsidR="0041736A" w:rsidRPr="0041736A" w:rsidRDefault="0041736A" w:rsidP="009121F1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1736A">
        <w:rPr>
          <w:rFonts w:ascii="Times New Roman" w:hAnsi="Times New Roman" w:cs="Times New Roman"/>
          <w:b/>
          <w:bCs/>
          <w:sz w:val="24"/>
          <w:szCs w:val="24"/>
        </w:rPr>
        <w:t>в Иркутской области»</w:t>
      </w:r>
    </w:p>
    <w:p w:rsidR="0041736A" w:rsidRPr="00AF143F" w:rsidRDefault="0041736A" w:rsidP="009121F1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36A" w:rsidRPr="009121F1" w:rsidRDefault="0041736A" w:rsidP="009121F1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9121F1">
        <w:rPr>
          <w:rFonts w:ascii="Times New Roman" w:hAnsi="Times New Roman" w:cs="Times New Roman"/>
          <w:b/>
          <w:color w:val="FF0000"/>
          <w:sz w:val="36"/>
          <w:szCs w:val="36"/>
        </w:rPr>
        <w:t>Порядок получения страхового возмещения по договору ОСАГО</w:t>
      </w:r>
    </w:p>
    <w:p w:rsidR="0041736A" w:rsidRPr="009121F1" w:rsidRDefault="0041736A" w:rsidP="009121F1">
      <w:pPr>
        <w:spacing w:after="0" w:line="240" w:lineRule="auto"/>
        <w:ind w:right="26"/>
        <w:jc w:val="center"/>
        <w:rPr>
          <w:rFonts w:ascii="Times New Roman" w:hAnsi="Times New Roman" w:cs="Times New Roman"/>
          <w:color w:val="FF0000"/>
          <w:sz w:val="36"/>
          <w:szCs w:val="36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F143F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Роспотребнадзора – </w:t>
      </w:r>
    </w:p>
    <w:p w:rsidR="0041736A" w:rsidRPr="00AF143F" w:rsidRDefault="0041736A" w:rsidP="0041736A">
      <w:pPr>
        <w:spacing w:after="0" w:line="240" w:lineRule="auto"/>
        <w:ind w:right="141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AF143F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p w:rsidR="0041736A" w:rsidRPr="00AF143F" w:rsidRDefault="0041736A" w:rsidP="004173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53025" w:rsidRDefault="00D53025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A7BA7" w:rsidRPr="00CA7BA7" w:rsidRDefault="00CA7BA7" w:rsidP="00CA7BA7">
      <w:pPr>
        <w:spacing w:after="0" w:line="240" w:lineRule="auto"/>
        <w:ind w:right="26"/>
        <w:jc w:val="both"/>
        <w:rPr>
          <w:rFonts w:ascii="Times New Roman" w:hAnsi="Times New Roman" w:cs="Times New Roman"/>
          <w:sz w:val="24"/>
          <w:szCs w:val="24"/>
        </w:rPr>
      </w:pPr>
    </w:p>
    <w:sectPr w:rsidR="00CA7BA7" w:rsidRPr="00CA7BA7" w:rsidSect="00250FD9">
      <w:pgSz w:w="16838" w:h="11906" w:orient="landscape"/>
      <w:pgMar w:top="426" w:right="395" w:bottom="426" w:left="426" w:header="708" w:footer="708" w:gutter="0"/>
      <w:cols w:num="3" w:space="354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86"/>
    <w:rsid w:val="00033F86"/>
    <w:rsid w:val="00075851"/>
    <w:rsid w:val="00105B93"/>
    <w:rsid w:val="002279EB"/>
    <w:rsid w:val="00250FD9"/>
    <w:rsid w:val="002E4C11"/>
    <w:rsid w:val="0041736A"/>
    <w:rsid w:val="008239A9"/>
    <w:rsid w:val="009121F1"/>
    <w:rsid w:val="00CA7BA7"/>
    <w:rsid w:val="00D53025"/>
    <w:rsid w:val="00D54907"/>
    <w:rsid w:val="00DC2AEE"/>
    <w:rsid w:val="00F35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1D61CA-695E-4C1C-848B-41302A40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35F6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F86"/>
    <w:pPr>
      <w:keepNext/>
      <w:keepLines/>
      <w:spacing w:before="200" w:after="0" w:line="240" w:lineRule="auto"/>
      <w:ind w:firstLine="720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033F8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a3">
    <w:name w:val="Normal (Web)"/>
    <w:basedOn w:val="a"/>
    <w:uiPriority w:val="99"/>
    <w:unhideWhenUsed/>
    <w:rsid w:val="00033F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733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aynsk@yandex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1128</Words>
  <Characters>6433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2</cp:revision>
  <dcterms:created xsi:type="dcterms:W3CDTF">2023-01-27T04:01:00Z</dcterms:created>
  <dcterms:modified xsi:type="dcterms:W3CDTF">2023-01-27T04:01:00Z</dcterms:modified>
</cp:coreProperties>
</file>