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6E5CE1" w:rsidRPr="00123E75" w:rsidRDefault="00302151" w:rsidP="00302151">
      <w:pPr>
        <w:spacing w:after="0" w:line="240" w:lineRule="auto"/>
        <w:jc w:val="center"/>
        <w:rPr>
          <w:rFonts w:ascii="Times New Roman" w:eastAsia="Arial" w:hAnsi="Times New Roman" w:cs="Times New Roman"/>
          <w:b/>
          <w:sz w:val="24"/>
          <w:szCs w:val="24"/>
        </w:rPr>
      </w:pPr>
      <w:r w:rsidRPr="00123E75">
        <w:rPr>
          <w:rFonts w:ascii="Times New Roman" w:eastAsia="Arial" w:hAnsi="Times New Roman" w:cs="Times New Roman"/>
          <w:b/>
          <w:sz w:val="24"/>
          <w:szCs w:val="24"/>
        </w:rPr>
        <w:t>О противодействии финансовому мошенничеству</w:t>
      </w:r>
    </w:p>
    <w:p w14:paraId="31F849CC" w14:textId="77777777" w:rsidR="00123E75" w:rsidRDefault="00123E75" w:rsidP="00123E75">
      <w:pPr>
        <w:spacing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14:paraId="00000002" w14:textId="0E3F6AFE" w:rsidR="006E5CE1" w:rsidRPr="00123E75" w:rsidRDefault="00302151" w:rsidP="00123E75">
      <w:pPr>
        <w:spacing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  <w:r w:rsidRPr="00123E75">
        <w:rPr>
          <w:rFonts w:ascii="Times New Roman" w:eastAsia="Arial" w:hAnsi="Times New Roman" w:cs="Times New Roman"/>
          <w:b/>
          <w:sz w:val="24"/>
          <w:szCs w:val="24"/>
        </w:rPr>
        <w:t>Как защитить себя от интернет-мошенников</w:t>
      </w:r>
    </w:p>
    <w:p w14:paraId="00000003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>По официальным данным МВД РФ, за январь-февраль 2021 года</w:t>
      </w:r>
      <w:r w:rsidRPr="00123E75">
        <w:rPr>
          <w:rFonts w:ascii="Times New Roman" w:eastAsia="Arial" w:hAnsi="Times New Roman" w:cs="Times New Roman"/>
          <w:sz w:val="24"/>
          <w:szCs w:val="24"/>
          <w:highlight w:val="white"/>
        </w:rPr>
        <w:t xml:space="preserve"> зарегистрировано на 29,4% больше IT-преступлений, чем год назад, в том числе совершенных с использованием сети «Интернет» – на 48,3% и при помощи средств мобильной связи – на 32,6%. Если в январе-феврале 2020 года удельный вес преступлений в IT-сфере составлял 19,3%, то за первые 2 месяца текущего года он увеличился до 26,3%.</w:t>
      </w:r>
    </w:p>
    <w:p w14:paraId="00000004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>Эксперты выявили рост финансовых потерь россиян от действий интернет-мошенников. Ущерб от их деятельности оценивается в миллиарды рублей.</w:t>
      </w:r>
    </w:p>
    <w:p w14:paraId="00000005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>Связывают это, в частности, с тем, что россияне стали активно пользоваться различными онлайн-услугами, а также чаще покупать товары в интернет-магазинах.</w:t>
      </w:r>
    </w:p>
    <w:p w14:paraId="00000006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>В Интернете существует множество сайтов, где любой желающий может оставить свой отзыв или вопрос.</w:t>
      </w:r>
    </w:p>
    <w:p w14:paraId="00000007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>Однако, стоит понимать, что некоторые сайты, являются «</w:t>
      </w:r>
      <w:proofErr w:type="spellStart"/>
      <w:r w:rsidRPr="00123E75">
        <w:rPr>
          <w:rFonts w:ascii="Times New Roman" w:eastAsia="Arial" w:hAnsi="Times New Roman" w:cs="Times New Roman"/>
          <w:sz w:val="24"/>
          <w:szCs w:val="24"/>
        </w:rPr>
        <w:t>фейковыми</w:t>
      </w:r>
      <w:proofErr w:type="spellEnd"/>
      <w:r w:rsidRPr="00123E75">
        <w:rPr>
          <w:rFonts w:ascii="Times New Roman" w:eastAsia="Arial" w:hAnsi="Times New Roman" w:cs="Times New Roman"/>
          <w:sz w:val="24"/>
          <w:szCs w:val="24"/>
        </w:rPr>
        <w:t>» и разработаны специально для того, чтобы осуществлять сбор информации и отслеживание персональных данных, но основная их цель - наши с вами кошельки.</w:t>
      </w:r>
    </w:p>
    <w:p w14:paraId="00000008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>Получая информацию о нас, как о потребителях тех или иных услуг, они анализируют наше поведение, потребительский менталитет, покупательные способности, начиная с того, что мы покупаем, сколько, где и т.д., с целью скрытной передачи сведений торговым сервисам и другим заинтересованным лицам, в том числе, криминальным элементам.</w:t>
      </w:r>
    </w:p>
    <w:p w14:paraId="00000009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>Для кражи денежных средств интернет-мошенники используют сайты-приманки, на которые выставляют товары повышенного спроса по низкой цене. Происходит это следующим образом. В том случае, когда Покупатель принимает решение о покупке, специальная форма обратной связи переводит его по ссылке на вредоносный ресурс, где специальная программа крадёт данные о банковской карте. В результате чего, гражданин лишается товара и денежных средств.</w:t>
      </w:r>
    </w:p>
    <w:p w14:paraId="0000000A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>Надо понимать, что современные хакеры — это уже не те студенты и школьники из 90-х, которые ради интереса, «взламывают» сети министерств и ведомств, сегодняшний «хакер» может выглядеть как преуспевающий бизнесмен, окончивший престижный технический вуз.</w:t>
      </w:r>
    </w:p>
    <w:p w14:paraId="0000000B" w14:textId="77777777" w:rsidR="006E5CE1" w:rsidRPr="00123E75" w:rsidRDefault="00302151" w:rsidP="00123E75">
      <w:pPr>
        <w:spacing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  <w:r w:rsidRPr="00123E75">
        <w:rPr>
          <w:rFonts w:ascii="Times New Roman" w:eastAsia="Arial" w:hAnsi="Times New Roman" w:cs="Times New Roman"/>
          <w:b/>
          <w:sz w:val="24"/>
          <w:szCs w:val="24"/>
        </w:rPr>
        <w:t>Превентивные меры</w:t>
      </w:r>
    </w:p>
    <w:p w14:paraId="0000000C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>Предупрежден – значит, вооружен.</w:t>
      </w:r>
    </w:p>
    <w:p w14:paraId="0000000D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 xml:space="preserve">Изучив различные схемы интернет-мошенничества, можно дать несколько рекомендаций.  </w:t>
      </w:r>
    </w:p>
    <w:p w14:paraId="0000000E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>Во-первых, к защите информации своих персональных данных и имущества, нужно относится, более чем серьезно и основательно, поскольку злоумышленники «взломав» информацию на компьютере, могут вывести его из строя, внедрив в него «вирус».</w:t>
      </w:r>
    </w:p>
    <w:p w14:paraId="0000000F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>Поэтому, на компьютере, прежде всего, нужно установить защиту от возможных хакерских атак.</w:t>
      </w:r>
    </w:p>
    <w:p w14:paraId="00000010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highlight w:val="white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 xml:space="preserve">Например, </w:t>
      </w:r>
      <w:proofErr w:type="spellStart"/>
      <w:r w:rsidRPr="00123E75">
        <w:rPr>
          <w:rFonts w:ascii="Times New Roman" w:eastAsia="Arial" w:hAnsi="Times New Roman" w:cs="Times New Roman"/>
          <w:sz w:val="24"/>
          <w:szCs w:val="24"/>
          <w:highlight w:val="white"/>
        </w:rPr>
        <w:t>Avast</w:t>
      </w:r>
      <w:proofErr w:type="spellEnd"/>
      <w:r w:rsidRPr="00123E75">
        <w:rPr>
          <w:rFonts w:ascii="Times New Roman" w:eastAsia="Arial" w:hAnsi="Times New Roman" w:cs="Times New Roman"/>
          <w:sz w:val="24"/>
          <w:szCs w:val="24"/>
          <w:highlight w:val="white"/>
        </w:rPr>
        <w:t>,</w:t>
      </w:r>
      <w:r w:rsidRPr="00123E75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123E75">
        <w:rPr>
          <w:rFonts w:ascii="Times New Roman" w:eastAsia="Arial" w:hAnsi="Times New Roman" w:cs="Times New Roman"/>
          <w:sz w:val="24"/>
          <w:szCs w:val="24"/>
          <w:highlight w:val="white"/>
        </w:rPr>
        <w:t>Kaspersky</w:t>
      </w:r>
      <w:proofErr w:type="spellEnd"/>
      <w:r w:rsidRPr="00123E75">
        <w:rPr>
          <w:rFonts w:ascii="Times New Roman" w:eastAsia="Arial" w:hAnsi="Times New Roman" w:cs="Times New Roman"/>
          <w:sz w:val="24"/>
          <w:szCs w:val="24"/>
          <w:highlight w:val="white"/>
        </w:rPr>
        <w:t xml:space="preserve"> и другие условно бесплатные антивирусные программы.</w:t>
      </w:r>
    </w:p>
    <w:p w14:paraId="00000011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>Во-вторых, не использовать подозрительные сайты, мобильные приложения, а использовать информацию из первоисточников, а именно, сайты официальных министерств и ведомств.</w:t>
      </w:r>
    </w:p>
    <w:p w14:paraId="00000012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>В-третьих, чтобы избежать ситуации с кражей персональных данных, периодически необходимо производить полную очистку компьютера и удалять лишние программы и приложения, особенно те, которые не используются более месяца.</w:t>
      </w:r>
    </w:p>
    <w:p w14:paraId="00000013" w14:textId="77777777" w:rsidR="006E5CE1" w:rsidRPr="00123E75" w:rsidRDefault="00302151" w:rsidP="00123E75">
      <w:pPr>
        <w:spacing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  <w:r w:rsidRPr="00123E75">
        <w:rPr>
          <w:rFonts w:ascii="Times New Roman" w:eastAsia="Arial" w:hAnsi="Times New Roman" w:cs="Times New Roman"/>
          <w:b/>
          <w:sz w:val="24"/>
          <w:szCs w:val="24"/>
        </w:rPr>
        <w:t>Про ответственность</w:t>
      </w:r>
    </w:p>
    <w:p w14:paraId="00000014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>Согласно ст. 17 ФЗ «Об информации, информационных технологиях и о защите информации», за нарушение требований о защите информации, предусмотрена дисциплинарная, гражданско-правовая, административная или уголовная ответственность в соответствии с законодательством Российской Федерации.</w:t>
      </w:r>
    </w:p>
    <w:p w14:paraId="00000015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lastRenderedPageBreak/>
        <w:t xml:space="preserve">В соответствии с п. 1 ст. 13.11 Кодекс Российской Федерации об административных правонарушениях, обработка персональных данных без согласия в письменной форме субъекта персональных данных на обработку его персональных данных в случаях, когда такое согласие должно быть получено в соответствии с законодательством Российской Федерации в области персональных данных, если эти действия не содержат уголовно наказуемого деяния, либо обработка персональных данных с нарушением установленных законодательством Российской Федерации в области персональных данных требований к составу сведений, включаемых в согласие в письменной форме субъекта персональных данных на обработку его персональных данных, влечет наложение административного штрафа на граждан в размере </w:t>
      </w:r>
      <w:r w:rsidRPr="00123E75">
        <w:rPr>
          <w:rFonts w:ascii="Times New Roman" w:eastAsia="Arial" w:hAnsi="Times New Roman" w:cs="Times New Roman"/>
          <w:b/>
          <w:sz w:val="24"/>
          <w:szCs w:val="24"/>
        </w:rPr>
        <w:t>от шести тысяч до десяти тысяч рублей</w:t>
      </w:r>
      <w:r w:rsidRPr="00123E75">
        <w:rPr>
          <w:rFonts w:ascii="Times New Roman" w:eastAsia="Arial" w:hAnsi="Times New Roman" w:cs="Times New Roman"/>
          <w:sz w:val="24"/>
          <w:szCs w:val="24"/>
        </w:rPr>
        <w:t xml:space="preserve">; на должностных лиц - </w:t>
      </w:r>
      <w:r w:rsidRPr="00123E75">
        <w:rPr>
          <w:rFonts w:ascii="Times New Roman" w:eastAsia="Arial" w:hAnsi="Times New Roman" w:cs="Times New Roman"/>
          <w:b/>
          <w:sz w:val="24"/>
          <w:szCs w:val="24"/>
        </w:rPr>
        <w:t>от двадцати тысяч до сорока тысяч рублей</w:t>
      </w:r>
      <w:r w:rsidRPr="00123E75">
        <w:rPr>
          <w:rFonts w:ascii="Times New Roman" w:eastAsia="Arial" w:hAnsi="Times New Roman" w:cs="Times New Roman"/>
          <w:sz w:val="24"/>
          <w:szCs w:val="24"/>
        </w:rPr>
        <w:t xml:space="preserve">; на юридических лиц - </w:t>
      </w:r>
      <w:r w:rsidRPr="00123E75">
        <w:rPr>
          <w:rFonts w:ascii="Times New Roman" w:eastAsia="Arial" w:hAnsi="Times New Roman" w:cs="Times New Roman"/>
          <w:b/>
          <w:sz w:val="24"/>
          <w:szCs w:val="24"/>
        </w:rPr>
        <w:t>от тридцати тысяч до ста пятидесяти тысяч рублей</w:t>
      </w:r>
      <w:r w:rsidRPr="00123E75">
        <w:rPr>
          <w:rFonts w:ascii="Times New Roman" w:eastAsia="Arial" w:hAnsi="Times New Roman" w:cs="Times New Roman"/>
          <w:sz w:val="24"/>
          <w:szCs w:val="24"/>
        </w:rPr>
        <w:t>.</w:t>
      </w:r>
    </w:p>
    <w:p w14:paraId="00000016" w14:textId="77777777" w:rsidR="006E5CE1" w:rsidRPr="00123E75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highlight w:val="white"/>
        </w:rPr>
      </w:pPr>
      <w:r w:rsidRPr="00123E75">
        <w:rPr>
          <w:rFonts w:ascii="Times New Roman" w:eastAsia="Arial" w:hAnsi="Times New Roman" w:cs="Times New Roman"/>
          <w:sz w:val="24"/>
          <w:szCs w:val="24"/>
        </w:rPr>
        <w:t xml:space="preserve">Кроме того, для защиты граждан от телефонных мошенников принят </w:t>
      </w:r>
      <w:r w:rsidRPr="00123E75">
        <w:rPr>
          <w:rFonts w:ascii="Times New Roman" w:eastAsia="Arial" w:hAnsi="Times New Roman" w:cs="Times New Roman"/>
          <w:sz w:val="24"/>
          <w:szCs w:val="24"/>
          <w:highlight w:val="white"/>
        </w:rPr>
        <w:t>Федеральный закон от 09.03.2021 № 44-ФЗ "О внесении изменений в отдельные законодательные акты Российской Федерации в части прекращения оказания услуг связи на территории следственных изоляторов и учреждений, исполняющих уголовные наказания в виде лишения свободы", который позволит ликвидировать нелегальные «</w:t>
      </w:r>
      <w:proofErr w:type="spellStart"/>
      <w:r w:rsidRPr="00123E75">
        <w:rPr>
          <w:rFonts w:ascii="Times New Roman" w:eastAsia="Arial" w:hAnsi="Times New Roman" w:cs="Times New Roman"/>
          <w:sz w:val="24"/>
          <w:szCs w:val="24"/>
          <w:highlight w:val="white"/>
        </w:rPr>
        <w:t>колл</w:t>
      </w:r>
      <w:proofErr w:type="spellEnd"/>
      <w:r w:rsidRPr="00123E75">
        <w:rPr>
          <w:rFonts w:ascii="Times New Roman" w:eastAsia="Arial" w:hAnsi="Times New Roman" w:cs="Times New Roman"/>
          <w:sz w:val="24"/>
          <w:szCs w:val="24"/>
          <w:highlight w:val="white"/>
        </w:rPr>
        <w:t xml:space="preserve">-центры», организованные на территории исправительных учреждений и изоляторов, жертвами которых часто становятся особо незащищенные слои населения, несовершеннолетние и пожилые люди. </w:t>
      </w:r>
    </w:p>
    <w:p w14:paraId="00000017" w14:textId="1D33E171" w:rsidR="006E5CE1" w:rsidRDefault="00302151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highlight w:val="white"/>
        </w:rPr>
      </w:pPr>
      <w:r w:rsidRPr="00123E75">
        <w:rPr>
          <w:rFonts w:ascii="Times New Roman" w:eastAsia="Arial" w:hAnsi="Times New Roman" w:cs="Times New Roman"/>
          <w:sz w:val="24"/>
          <w:szCs w:val="24"/>
          <w:highlight w:val="white"/>
        </w:rPr>
        <w:t>Данный закон позволит осуществлять блокировку таких мобильных номеров и пресекать случаи телефонного мошенничества, кода людям, якобы “звонят из службы безопасности банка”.</w:t>
      </w:r>
    </w:p>
    <w:p w14:paraId="6A5C66B8" w14:textId="75DD834C" w:rsidR="00123E75" w:rsidRDefault="00123E75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highlight w:val="white"/>
        </w:rPr>
      </w:pPr>
    </w:p>
    <w:p w14:paraId="4E02EE60" w14:textId="617FA4C7" w:rsidR="00123E75" w:rsidRDefault="00123E75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highlight w:val="white"/>
        </w:rPr>
      </w:pPr>
    </w:p>
    <w:p w14:paraId="78E14034" w14:textId="77777777" w:rsidR="00123E75" w:rsidRPr="00123E75" w:rsidRDefault="00123E75" w:rsidP="00123E75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highlight w:val="white"/>
        </w:rPr>
      </w:pPr>
    </w:p>
    <w:p w14:paraId="38E28635" w14:textId="77777777" w:rsidR="00123E75" w:rsidRPr="00123E75" w:rsidRDefault="00302151" w:rsidP="00123E75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</w:rPr>
      </w:pPr>
      <w:r w:rsidRPr="00123E75">
        <w:rPr>
          <w:rFonts w:ascii="Times New Roman" w:eastAsia="Arial" w:hAnsi="Times New Roman" w:cs="Times New Roman"/>
          <w:i/>
          <w:sz w:val="24"/>
          <w:szCs w:val="24"/>
        </w:rPr>
        <w:t>Информация подготовлена специалистами</w:t>
      </w:r>
    </w:p>
    <w:p w14:paraId="67728BEF" w14:textId="77777777" w:rsidR="00123E75" w:rsidRPr="00123E75" w:rsidRDefault="00302151" w:rsidP="00123E75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</w:rPr>
      </w:pPr>
      <w:r w:rsidRPr="00123E75">
        <w:rPr>
          <w:rFonts w:ascii="Times New Roman" w:eastAsia="Arial" w:hAnsi="Times New Roman" w:cs="Times New Roman"/>
          <w:i/>
          <w:sz w:val="24"/>
          <w:szCs w:val="24"/>
        </w:rPr>
        <w:t xml:space="preserve"> Консультационного центра по защите прав потребителей </w:t>
      </w:r>
    </w:p>
    <w:p w14:paraId="00000018" w14:textId="654371D3" w:rsidR="006E5CE1" w:rsidRPr="00123E75" w:rsidRDefault="00302151" w:rsidP="00123E75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</w:rPr>
      </w:pPr>
      <w:r w:rsidRPr="00123E75">
        <w:rPr>
          <w:rFonts w:ascii="Times New Roman" w:eastAsia="Arial" w:hAnsi="Times New Roman" w:cs="Times New Roman"/>
          <w:i/>
          <w:sz w:val="24"/>
          <w:szCs w:val="24"/>
        </w:rPr>
        <w:t>ФБУЗ «Центр гигиены и эпидемиологии в Иркутской области»</w:t>
      </w:r>
    </w:p>
    <w:p w14:paraId="7C7B5107" w14:textId="1773028F" w:rsidR="00123E75" w:rsidRPr="00123E75" w:rsidRDefault="00302151" w:rsidP="00123E75">
      <w:pPr>
        <w:spacing w:after="0" w:line="240" w:lineRule="auto"/>
        <w:jc w:val="right"/>
        <w:rPr>
          <w:rFonts w:ascii="Times New Roman" w:eastAsia="Arial" w:hAnsi="Times New Roman" w:cs="Times New Roman"/>
          <w:i/>
          <w:color w:val="1155CC"/>
          <w:sz w:val="24"/>
          <w:szCs w:val="24"/>
          <w:u w:val="single"/>
        </w:rPr>
      </w:pPr>
      <w:r w:rsidRPr="00123E75">
        <w:rPr>
          <w:rFonts w:ascii="Times New Roman" w:eastAsia="Arial" w:hAnsi="Times New Roman" w:cs="Times New Roman"/>
          <w:i/>
          <w:sz w:val="24"/>
          <w:szCs w:val="24"/>
        </w:rPr>
        <w:t>с использованием материалов с сайта</w:t>
      </w:r>
      <w:hyperlink r:id="rId5">
        <w:r w:rsidRPr="00123E75">
          <w:rPr>
            <w:rFonts w:ascii="Times New Roman" w:eastAsia="Arial" w:hAnsi="Times New Roman" w:cs="Times New Roman"/>
            <w:i/>
            <w:sz w:val="24"/>
            <w:szCs w:val="24"/>
          </w:rPr>
          <w:t xml:space="preserve"> </w:t>
        </w:r>
      </w:hyperlink>
      <w:hyperlink r:id="rId6">
        <w:proofErr w:type="spellStart"/>
        <w:r w:rsidRPr="00123E75">
          <w:rPr>
            <w:rFonts w:ascii="Times New Roman" w:eastAsia="Arial" w:hAnsi="Times New Roman" w:cs="Times New Roman"/>
            <w:i/>
            <w:color w:val="1155CC"/>
            <w:sz w:val="24"/>
            <w:szCs w:val="24"/>
            <w:u w:val="single"/>
          </w:rPr>
          <w:t>мвд.рф</w:t>
        </w:r>
        <w:proofErr w:type="spellEnd"/>
      </w:hyperlink>
      <w:r w:rsidRPr="00123E75">
        <w:rPr>
          <w:rFonts w:ascii="Times New Roman" w:eastAsia="Arial" w:hAnsi="Times New Roman" w:cs="Times New Roman"/>
          <w:i/>
          <w:color w:val="1155CC"/>
          <w:sz w:val="24"/>
          <w:szCs w:val="24"/>
          <w:u w:val="single"/>
        </w:rPr>
        <w:t xml:space="preserve">  </w:t>
      </w:r>
    </w:p>
    <w:p w14:paraId="00000019" w14:textId="67E2E0F8" w:rsidR="00A746A0" w:rsidRDefault="00E74DEA" w:rsidP="00123E75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Arial" w:hAnsi="Times New Roman" w:cs="Times New Roman"/>
          <w:i/>
          <w:sz w:val="24"/>
          <w:szCs w:val="24"/>
        </w:rPr>
        <w:t xml:space="preserve">и </w:t>
      </w:r>
      <w:r w:rsidR="00302151" w:rsidRPr="00123E75">
        <w:rPr>
          <w:rFonts w:ascii="Times New Roman" w:eastAsia="Arial" w:hAnsi="Times New Roman" w:cs="Times New Roman"/>
          <w:i/>
          <w:sz w:val="24"/>
          <w:szCs w:val="24"/>
        </w:rPr>
        <w:t>справочной системы</w:t>
      </w:r>
      <w:r w:rsidR="00302151" w:rsidRPr="00123E75">
        <w:rPr>
          <w:rFonts w:ascii="Times New Roman" w:hAnsi="Times New Roman" w:cs="Times New Roman"/>
          <w:i/>
          <w:sz w:val="24"/>
          <w:szCs w:val="24"/>
        </w:rPr>
        <w:t xml:space="preserve"> </w:t>
      </w:r>
      <w:hyperlink r:id="rId7">
        <w:r w:rsidR="00302151" w:rsidRPr="00123E75">
          <w:rPr>
            <w:rFonts w:ascii="Times New Roman" w:eastAsia="Arial" w:hAnsi="Times New Roman" w:cs="Times New Roman"/>
            <w:i/>
            <w:color w:val="1155CC"/>
            <w:sz w:val="24"/>
            <w:szCs w:val="24"/>
            <w:u w:val="single"/>
          </w:rPr>
          <w:t>Консультант плюс</w:t>
        </w:r>
      </w:hyperlink>
    </w:p>
    <w:p w14:paraId="4A4BE2ED" w14:textId="77777777" w:rsidR="00A746A0" w:rsidRPr="00464532" w:rsidRDefault="00A746A0" w:rsidP="00A746A0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464532">
        <w:rPr>
          <w:rFonts w:ascii="Times New Roman" w:hAnsi="Times New Roman" w:cs="Times New Roman"/>
          <w:b/>
          <w:i/>
          <w:sz w:val="24"/>
          <w:szCs w:val="24"/>
        </w:rPr>
        <w:t xml:space="preserve">онтактные данные: </w:t>
      </w:r>
    </w:p>
    <w:p w14:paraId="5C4D7922" w14:textId="77777777" w:rsidR="00A746A0" w:rsidRPr="00464532" w:rsidRDefault="00A746A0" w:rsidP="00A746A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464532">
        <w:rPr>
          <w:rFonts w:ascii="Times New Roman" w:hAnsi="Times New Roman" w:cs="Times New Roman"/>
          <w:i/>
          <w:sz w:val="24"/>
          <w:szCs w:val="24"/>
        </w:rPr>
        <w:t>г.</w:t>
      </w:r>
      <w:r w:rsidRPr="00464532">
        <w:rPr>
          <w:rFonts w:ascii="Times New Roman" w:eastAsia="Times New Roman" w:hAnsi="Times New Roman" w:cs="Times New Roman"/>
          <w:bCs/>
          <w:i/>
          <w:sz w:val="24"/>
          <w:szCs w:val="24"/>
        </w:rPr>
        <w:t>Иркутск</w:t>
      </w:r>
      <w:proofErr w:type="spellEnd"/>
      <w:r w:rsidRPr="00464532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, </w:t>
      </w:r>
      <w:proofErr w:type="spellStart"/>
      <w:r w:rsidRPr="00464532">
        <w:rPr>
          <w:rFonts w:ascii="Times New Roman" w:eastAsia="Times New Roman" w:hAnsi="Times New Roman" w:cs="Times New Roman"/>
          <w:i/>
          <w:sz w:val="24"/>
          <w:szCs w:val="24"/>
        </w:rPr>
        <w:t>ул.Трилиссера</w:t>
      </w:r>
      <w:proofErr w:type="spellEnd"/>
      <w:r w:rsidRPr="00464532">
        <w:rPr>
          <w:rFonts w:ascii="Times New Roman" w:eastAsia="Times New Roman" w:hAnsi="Times New Roman" w:cs="Times New Roman"/>
          <w:i/>
          <w:sz w:val="24"/>
          <w:szCs w:val="24"/>
        </w:rPr>
        <w:t xml:space="preserve">, 51, тел.8(395-2)22-23-88 </w:t>
      </w:r>
    </w:p>
    <w:p w14:paraId="232D01CB" w14:textId="77777777" w:rsidR="00A746A0" w:rsidRPr="00464532" w:rsidRDefault="00A746A0" w:rsidP="00A746A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64532">
        <w:rPr>
          <w:rFonts w:ascii="Times New Roman" w:eastAsia="Times New Roman" w:hAnsi="Times New Roman" w:cs="Times New Roman"/>
          <w:i/>
          <w:sz w:val="24"/>
          <w:szCs w:val="24"/>
        </w:rPr>
        <w:t>ул. Пушкина, 8, тел.  8(395-2)63-66-22</w:t>
      </w:r>
    </w:p>
    <w:p w14:paraId="10AA8691" w14:textId="77777777" w:rsidR="00A746A0" w:rsidRPr="00464532" w:rsidRDefault="00A746A0" w:rsidP="00A746A0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464532">
        <w:rPr>
          <w:rFonts w:ascii="Times New Roman" w:eastAsia="Times New Roman" w:hAnsi="Times New Roman" w:cs="Times New Roman"/>
          <w:i/>
          <w:sz w:val="24"/>
          <w:szCs w:val="24"/>
        </w:rPr>
        <w:t>Email</w:t>
      </w:r>
      <w:proofErr w:type="spellEnd"/>
      <w:r w:rsidRPr="00464532">
        <w:rPr>
          <w:rFonts w:ascii="Times New Roman" w:eastAsia="Times New Roman" w:hAnsi="Times New Roman" w:cs="Times New Roman"/>
          <w:i/>
          <w:sz w:val="24"/>
          <w:szCs w:val="24"/>
        </w:rPr>
        <w:t xml:space="preserve">- </w:t>
      </w:r>
      <w:proofErr w:type="spellStart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zpp</w:t>
      </w:r>
      <w:proofErr w:type="spellEnd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@</w:t>
      </w:r>
      <w:proofErr w:type="spellStart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/>
        </w:rPr>
        <w:t>sesoirk</w:t>
      </w:r>
      <w:proofErr w:type="spellEnd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.</w:t>
      </w:r>
      <w:proofErr w:type="spellStart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/>
        </w:rPr>
        <w:t>irkutsk</w:t>
      </w:r>
      <w:proofErr w:type="spellEnd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.</w:t>
      </w:r>
      <w:proofErr w:type="spellStart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ru</w:t>
      </w:r>
      <w:proofErr w:type="spellEnd"/>
      <w:r w:rsidRPr="0046453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.</w:t>
      </w:r>
    </w:p>
    <w:p w14:paraId="78F91687" w14:textId="77777777" w:rsidR="00A746A0" w:rsidRPr="00123E75" w:rsidRDefault="00A746A0" w:rsidP="00A746A0">
      <w:pPr>
        <w:spacing w:after="0" w:line="240" w:lineRule="auto"/>
        <w:jc w:val="right"/>
        <w:rPr>
          <w:rFonts w:ascii="Times New Roman" w:eastAsia="Arial" w:hAnsi="Times New Roman" w:cs="Times New Roman"/>
          <w:i/>
          <w:sz w:val="24"/>
          <w:szCs w:val="24"/>
        </w:rPr>
      </w:pPr>
    </w:p>
    <w:p w14:paraId="328D261F" w14:textId="6BFC54BE" w:rsidR="006E5CE1" w:rsidRPr="00A746A0" w:rsidRDefault="006E5CE1" w:rsidP="00A746A0">
      <w:pPr>
        <w:tabs>
          <w:tab w:val="left" w:pos="7305"/>
        </w:tabs>
        <w:rPr>
          <w:rFonts w:ascii="Times New Roman" w:hAnsi="Times New Roman" w:cs="Times New Roman"/>
          <w:sz w:val="24"/>
          <w:szCs w:val="24"/>
        </w:rPr>
      </w:pPr>
    </w:p>
    <w:sectPr w:rsidR="006E5CE1" w:rsidRPr="00A746A0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CE1"/>
    <w:rsid w:val="00123E75"/>
    <w:rsid w:val="00302151"/>
    <w:rsid w:val="006E5CE1"/>
    <w:rsid w:val="00A746A0"/>
    <w:rsid w:val="00E7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D1F88"/>
  <w15:docId w15:val="{A255FBD4-79CE-4F25-82C8-501180F44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xn--b1aew.xn--p1ai/reports/item/23447482/" TargetMode="External"/><Relationship Id="rId5" Type="http://schemas.openxmlformats.org/officeDocument/2006/relationships/hyperlink" Target="https://xn--b1aew.xn--p1ai/reports/item/23447482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W0zo9A1j16pVqhQ2sKLe1uoebOg==">AMUW2mV9i0hOTH2tSAdL1tpMAagIUDcAPPDWySJmT4fHe9Uek24tReL4EADXqoqdlSIjNwfDM8OITvudMcoRz5jGnPqpk8LzTH6GIK3KdpD0gAGj/TkhrVA=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829</Words>
  <Characters>4729</Characters>
  <Application>Microsoft Office Word</Application>
  <DocSecurity>0</DocSecurity>
  <Lines>39</Lines>
  <Paragraphs>11</Paragraphs>
  <ScaleCrop>false</ScaleCrop>
  <Company/>
  <LinksUpToDate>false</LinksUpToDate>
  <CharactersWithSpaces>5547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2021-04-07T01:31:00Z</dcterms:created>
  <dcterms:modified xsi:type="dcterms:W3CDTF">2021-04-08T06:49:00Z</dcterms:modified>
</cp:coreProperties>
</file>