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331B3" w14:textId="77777777" w:rsidR="00E906C3" w:rsidRPr="00E906C3" w:rsidRDefault="00E906C3" w:rsidP="00E906C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E906C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 выявлении в обороте некачественной молочной продукции</w:t>
      </w:r>
    </w:p>
    <w:p w14:paraId="22267E24" w14:textId="77777777" w:rsidR="00E906C3" w:rsidRPr="00E906C3" w:rsidRDefault="00E906C3" w:rsidP="00E906C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Управление Роспотребнадзора по Иркутской области сообщает о выявлении в обороте некачественной молочной продукции, производимой «предприятием-призраком» ООО «Молочный берег»: масла сладко-сливочного несоленого традиционного </w:t>
      </w:r>
      <w:proofErr w:type="spellStart"/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>м.д.ж</w:t>
      </w:r>
      <w:proofErr w:type="spellEnd"/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82,5 % высший сорт ГОСТ 32261- 2013, изготовитель: ООО «Молочный берег» (юридический адрес: 170006, Тверская обл., г. Тверь, ул. Софьи Перовской, д.30, подв.1. Адрес производства: Россия, Тверская обл., 171360, Старицкий р-н, г. Старица, ул. Пионерская, д.10), а также информация о выявлении молочной продукции: масла сладко-сливочного несоленого традиционного </w:t>
      </w:r>
      <w:proofErr w:type="spellStart"/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>м.д.ж</w:t>
      </w:r>
      <w:proofErr w:type="spellEnd"/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>. 72,5 % высший сорт ГОСТ 32261-2013, изготовитель: ООО «Молочный берег», не соответствующей требованиям п. 69, 83 гл. XII ТР ТС 033/2013 Технический регламент Таможенного со</w:t>
      </w:r>
      <w:bookmarkStart w:id="0" w:name="_GoBack"/>
      <w:bookmarkEnd w:id="0"/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юза. О безопасности молока и молочной продукции» (фальсификации жировой фазы масла жирами немолочного происхождения). </w:t>
      </w:r>
    </w:p>
    <w:p w14:paraId="39C1E3F3" w14:textId="77777777" w:rsidR="00E906C3" w:rsidRPr="00E906C3" w:rsidRDefault="00E906C3" w:rsidP="00E906C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06C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целях недопущения на потребительский рынок некачественной и небезопасной продукции, а также в случае выявления в обороте вышеуказанной продукции, хозяйствующим субъектам следует принять меры в установленном порядке в соответствии с требованиями законодательства и незамедлительно сообщить в Управление Роспотребнадзора по Иркутской области. </w:t>
      </w:r>
    </w:p>
    <w:p w14:paraId="7C62F40D" w14:textId="77777777" w:rsidR="004E0EA1" w:rsidRPr="00337A33" w:rsidRDefault="004E0EA1" w:rsidP="00E906C3">
      <w:pPr>
        <w:jc w:val="both"/>
        <w:rPr>
          <w:sz w:val="32"/>
          <w:szCs w:val="32"/>
        </w:rPr>
      </w:pPr>
    </w:p>
    <w:sectPr w:rsidR="004E0EA1" w:rsidRPr="00337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FC"/>
    <w:rsid w:val="00337A33"/>
    <w:rsid w:val="00386CFC"/>
    <w:rsid w:val="004E0EA1"/>
    <w:rsid w:val="00E9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612F8"/>
  <w15:chartTrackingRefBased/>
  <w15:docId w15:val="{C468FAC8-7D96-4BEB-AA66-D4B600A42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8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3</cp:revision>
  <dcterms:created xsi:type="dcterms:W3CDTF">2025-02-18T08:35:00Z</dcterms:created>
  <dcterms:modified xsi:type="dcterms:W3CDTF">2025-02-18T08:36:00Z</dcterms:modified>
</cp:coreProperties>
</file>