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00BE" w14:textId="77777777" w:rsidR="004321F7" w:rsidRDefault="004321F7" w:rsidP="004321F7">
      <w:pPr>
        <w:pStyle w:val="newsdetaildate"/>
        <w:shd w:val="clear" w:color="auto" w:fill="FFFFFF"/>
        <w:spacing w:after="0" w:afterAutospacing="0"/>
        <w:jc w:val="both"/>
      </w:pPr>
      <w:r>
        <w:rPr>
          <w:noProof/>
        </w:rPr>
        <mc:AlternateContent>
          <mc:Choice Requires="wps">
            <w:drawing>
              <wp:inline distT="0" distB="0" distL="0" distR="0" wp14:anchorId="06DF8025" wp14:editId="7E54A8DA">
                <wp:extent cx="304800" cy="304800"/>
                <wp:effectExtent l="0" t="0" r="0" b="0"/>
                <wp:docPr id="1" name="Прямоугольник 1" descr="О выявлении в обороте небезопасной пищевой продукци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66513D" id="Прямоугольник 1" o:spid="_x0000_s1026" alt="О выявлении в обороте небезопасной пищевой продукции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1D358igDAAAzBgAADgAA&#10;AAAAAAAAAAAAAAAuAgAAZHJzL2Uyb0RvYy54bWxQSwECLQAUAAYACAAAACEATKDpLNgAAAADAQAA&#10;DwAAAAAAAAAAAAAAAACCBQAAZHJzL2Rvd25yZXYueG1sUEsFBgAAAAAEAAQA8wAAAIc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3814A5F" wp14:editId="488B759E">
            <wp:extent cx="5610225" cy="4705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70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68588" w14:textId="292C1B45" w:rsidR="004321F7" w:rsidRDefault="004321F7" w:rsidP="004321F7">
      <w:pPr>
        <w:pStyle w:val="newsdetaildate"/>
        <w:shd w:val="clear" w:color="auto" w:fill="FFFFFF"/>
        <w:spacing w:after="0" w:afterAutospacing="0"/>
        <w:jc w:val="both"/>
        <w:rPr>
          <w:rFonts w:ascii="Arial" w:hAnsi="Arial" w:cs="Arial"/>
          <w:color w:val="486DAA"/>
          <w:sz w:val="22"/>
          <w:szCs w:val="22"/>
        </w:rPr>
      </w:pPr>
      <w:r w:rsidRPr="004321F7">
        <w:rPr>
          <w:rFonts w:ascii="Arial" w:hAnsi="Arial" w:cs="Arial"/>
          <w:color w:val="486DAA"/>
          <w:sz w:val="22"/>
          <w:szCs w:val="22"/>
        </w:rPr>
        <w:t>17.10.2023</w:t>
      </w:r>
    </w:p>
    <w:p w14:paraId="1C1EFCFC" w14:textId="77777777" w:rsidR="004321F7" w:rsidRPr="004321F7" w:rsidRDefault="004321F7" w:rsidP="004321F7">
      <w:pPr>
        <w:pStyle w:val="newsdetaildate"/>
        <w:shd w:val="clear" w:color="auto" w:fill="FFFFFF"/>
        <w:spacing w:after="0" w:afterAutospacing="0"/>
        <w:jc w:val="both"/>
        <w:rPr>
          <w:rFonts w:ascii="Arial" w:hAnsi="Arial" w:cs="Arial"/>
          <w:color w:val="486DAA"/>
          <w:sz w:val="10"/>
          <w:szCs w:val="10"/>
        </w:rPr>
      </w:pPr>
    </w:p>
    <w:p w14:paraId="19A2648B" w14:textId="587D7B03" w:rsidR="001C734B" w:rsidRPr="004321F7" w:rsidRDefault="004321F7" w:rsidP="004321F7">
      <w:pPr>
        <w:tabs>
          <w:tab w:val="left" w:pos="6465"/>
        </w:tabs>
        <w:jc w:val="both"/>
        <w:rPr>
          <w:sz w:val="28"/>
          <w:szCs w:val="28"/>
        </w:rPr>
      </w:pPr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В службу потребительского рынка и лицензирования Иркутской области из Управления Роспотребнадзора по Иркутской области поступила информация о выявлении продукции для детского питания, производства ООО «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Ярцевский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 xml:space="preserve"> комбинат алкогольных и безалкогольных напитков» (по адресу: Россия, 141202, Московская область, Пушкинский район, г. Пушкино, 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мкр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. Серебрянка, д. 14), не соответствующей требованиям технического регламента Таможенного союза ТР ТС 022/2011 «Пищевая продукция в части ее маркировки», в части предоставления достоверной информации о составе (в сокосодержащем напитке из смеси фруктов и ягод «Фруктово-ягодная поляна» торговой марки «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Yesta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»; в сокосодержащем напитке из яблок, вишни, черноплодной рябины «Спелая Вишня» торговой марки «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Yesta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 xml:space="preserve">», по результатам лабораторных испытаний выявлены синтетические красители 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азорубин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 xml:space="preserve"> (Е122) в количестве от 2.1 ±0.3 мг/кг, 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понсо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 xml:space="preserve"> 4 К (</w:t>
      </w:r>
      <w:proofErr w:type="spellStart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El</w:t>
      </w:r>
      <w:proofErr w:type="spellEnd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 xml:space="preserve"> 24) в количестве от 1,1 ±0,2 мг/кг до 2,5±0,1 мг/кг, что указывает на признаки </w:t>
      </w:r>
      <w:bookmarkStart w:id="0" w:name="_GoBack"/>
      <w:bookmarkEnd w:id="0"/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фальсификации данной пищевой продукции).</w:t>
      </w:r>
      <w:r w:rsidRPr="004321F7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Торговым и иным организациям, участвующим в обороте пищевой продукции, необходимо руководствоваться данной информацией при осуществлении деятельности в целях недопустимости реализации населению Иркутской области вышеуказанной продукции.</w:t>
      </w:r>
      <w:r w:rsidRPr="004321F7">
        <w:rPr>
          <w:rFonts w:ascii="Arial" w:eastAsia="Times New Roman" w:hAnsi="Arial" w:cs="Arial"/>
          <w:color w:val="000000"/>
          <w:sz w:val="28"/>
          <w:szCs w:val="28"/>
          <w:lang w:eastAsia="ru-RU"/>
        </w:rPr>
        <w:br/>
      </w:r>
      <w:r w:rsidRPr="004321F7">
        <w:rPr>
          <w:rFonts w:ascii="Arial" w:eastAsia="Times New Roman" w:hAnsi="Arial" w:cs="Arial"/>
          <w:color w:val="000000"/>
          <w:sz w:val="28"/>
          <w:szCs w:val="28"/>
          <w:shd w:val="clear" w:color="auto" w:fill="FFFFFF"/>
          <w:lang w:eastAsia="ru-RU"/>
        </w:rPr>
        <w:t>В случае выявления в обороте такой продукции необходимо незамедлительно сообщить в Управление Роспотребнадзора по Иркутской области.</w:t>
      </w:r>
    </w:p>
    <w:sectPr w:rsidR="001C734B" w:rsidRPr="004321F7" w:rsidSect="004321F7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05C"/>
    <w:rsid w:val="001C734B"/>
    <w:rsid w:val="004321F7"/>
    <w:rsid w:val="00F7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68DC685"/>
  <w15:chartTrackingRefBased/>
  <w15:docId w15:val="{69A05C02-B0C9-4C01-BD56-AA92FDE9F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detaildate">
    <w:name w:val="news_detail_date"/>
    <w:basedOn w:val="a"/>
    <w:rsid w:val="00432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5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2023-10-18T08:25:00Z</dcterms:created>
  <dcterms:modified xsi:type="dcterms:W3CDTF">2023-10-18T08:29:00Z</dcterms:modified>
</cp:coreProperties>
</file>