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90C2A" w:rsidRDefault="00890C2A" w:rsidP="00890C2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ПАСПОРТ МУНИЦИПАЛЬНОЙ ПРОГРАММЫ</w:t>
      </w:r>
      <w:r w:rsidRPr="00E53E3C">
        <w:rPr>
          <w:b/>
          <w:sz w:val="28"/>
          <w:szCs w:val="28"/>
        </w:rPr>
        <w:t xml:space="preserve"> 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890C2A" w:rsidRPr="00D36EE9" w:rsidTr="00F3154B">
        <w:trPr>
          <w:trHeight w:val="529"/>
          <w:tblCellSpacing w:w="5" w:type="nil"/>
        </w:trPr>
        <w:tc>
          <w:tcPr>
            <w:tcW w:w="3402" w:type="dxa"/>
            <w:vAlign w:val="center"/>
          </w:tcPr>
          <w:p w:rsidR="00890C2A" w:rsidRPr="00B64A2A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5D40D8">
              <w:rPr>
                <w:rFonts w:eastAsia="Calibri"/>
                <w:sz w:val="28"/>
                <w:szCs w:val="28"/>
              </w:rPr>
              <w:t>Ресурсное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D40D8">
              <w:rPr>
                <w:rFonts w:eastAsia="Calibri"/>
                <w:sz w:val="28"/>
                <w:szCs w:val="28"/>
              </w:rPr>
              <w:t>обеспечение 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90C2A" w:rsidRPr="004E67EC" w:rsidRDefault="00890C2A" w:rsidP="00F3154B">
            <w:pPr>
              <w:pStyle w:val="ab"/>
              <w:jc w:val="both"/>
              <w:rPr>
                <w:szCs w:val="28"/>
              </w:rPr>
            </w:pPr>
            <w:r w:rsidRPr="004E67EC">
              <w:rPr>
                <w:szCs w:val="28"/>
              </w:rPr>
              <w:t>Источником ф</w:t>
            </w:r>
            <w:r>
              <w:rPr>
                <w:szCs w:val="28"/>
              </w:rPr>
              <w:t>инансирования муниципальной про</w:t>
            </w:r>
            <w:r w:rsidRPr="004E67EC">
              <w:rPr>
                <w:szCs w:val="28"/>
              </w:rPr>
              <w:t xml:space="preserve">граммы являются </w:t>
            </w:r>
            <w:r>
              <w:rPr>
                <w:szCs w:val="28"/>
              </w:rPr>
              <w:t>средства федерального, областно</w:t>
            </w:r>
            <w:r w:rsidRPr="004E67EC">
              <w:rPr>
                <w:szCs w:val="28"/>
              </w:rPr>
              <w:t>го, местного бюджетов.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4E67EC">
              <w:rPr>
                <w:szCs w:val="28"/>
              </w:rPr>
              <w:t xml:space="preserve">Общий </w:t>
            </w:r>
            <w:r>
              <w:rPr>
                <w:szCs w:val="28"/>
              </w:rPr>
              <w:t>объём финансирования муниципальной п</w:t>
            </w:r>
            <w:r w:rsidRPr="0098463A">
              <w:rPr>
                <w:szCs w:val="28"/>
              </w:rPr>
              <w:t>рограммы составляет</w:t>
            </w:r>
            <w:r>
              <w:rPr>
                <w:szCs w:val="28"/>
              </w:rPr>
              <w:t xml:space="preserve"> </w:t>
            </w:r>
            <w:r w:rsidRPr="00164819">
              <w:rPr>
                <w:b/>
                <w:szCs w:val="28"/>
              </w:rPr>
              <w:t>49</w:t>
            </w:r>
            <w:r w:rsidR="002A2219">
              <w:rPr>
                <w:b/>
                <w:szCs w:val="28"/>
              </w:rPr>
              <w:t>9</w:t>
            </w:r>
            <w:r w:rsidRPr="00164819">
              <w:rPr>
                <w:b/>
                <w:szCs w:val="28"/>
              </w:rPr>
              <w:t xml:space="preserve"> 2</w:t>
            </w:r>
            <w:r w:rsidR="002A2219">
              <w:rPr>
                <w:b/>
                <w:szCs w:val="28"/>
              </w:rPr>
              <w:t>39</w:t>
            </w:r>
            <w:r w:rsidRPr="00164819">
              <w:rPr>
                <w:b/>
                <w:szCs w:val="28"/>
              </w:rPr>
              <w:t xml:space="preserve"> </w:t>
            </w:r>
            <w:r w:rsidR="002A2219">
              <w:rPr>
                <w:b/>
                <w:szCs w:val="28"/>
              </w:rPr>
              <w:t>14</w:t>
            </w:r>
            <w:r w:rsidRPr="00164819">
              <w:rPr>
                <w:b/>
                <w:szCs w:val="28"/>
              </w:rPr>
              <w:t>3,21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b/>
                <w:szCs w:val="28"/>
              </w:rPr>
              <w:t>руб</w:t>
            </w:r>
            <w:r w:rsidRPr="0098463A">
              <w:rPr>
                <w:szCs w:val="28"/>
              </w:rPr>
              <w:t>., в том числе: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 xml:space="preserve">федерального </w:t>
            </w:r>
            <w:r w:rsidRPr="0098463A">
              <w:rPr>
                <w:szCs w:val="28"/>
              </w:rPr>
              <w:t xml:space="preserve">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7 201,23</w:t>
            </w:r>
            <w:r w:rsidRPr="0098463A"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7 201,23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 w:rsidR="00A112E6"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>областного</w:t>
            </w:r>
            <w:r w:rsidRPr="0098463A">
              <w:rPr>
                <w:szCs w:val="28"/>
              </w:rPr>
              <w:t xml:space="preserve">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164819">
              <w:rPr>
                <w:b/>
                <w:szCs w:val="28"/>
              </w:rPr>
              <w:t>31 303 769,92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164819">
              <w:rPr>
                <w:szCs w:val="28"/>
              </w:rPr>
              <w:t>16 303 769,92</w:t>
            </w:r>
            <w:r>
              <w:rPr>
                <w:szCs w:val="28"/>
              </w:rPr>
              <w:t xml:space="preserve"> </w:t>
            </w:r>
            <w:r w:rsidRPr="0098463A">
              <w:rPr>
                <w:szCs w:val="28"/>
              </w:rPr>
              <w:t xml:space="preserve">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местного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164819">
              <w:rPr>
                <w:b/>
                <w:szCs w:val="28"/>
              </w:rPr>
              <w:t>46</w:t>
            </w:r>
            <w:r w:rsidR="002A2219">
              <w:rPr>
                <w:b/>
                <w:szCs w:val="28"/>
              </w:rPr>
              <w:t>7</w:t>
            </w:r>
            <w:r w:rsidRPr="00164819">
              <w:rPr>
                <w:b/>
                <w:szCs w:val="28"/>
              </w:rPr>
              <w:t xml:space="preserve"> </w:t>
            </w:r>
            <w:r w:rsidR="002A2219">
              <w:rPr>
                <w:b/>
                <w:szCs w:val="28"/>
              </w:rPr>
              <w:t>056</w:t>
            </w:r>
            <w:r w:rsidRPr="00164819">
              <w:rPr>
                <w:b/>
                <w:szCs w:val="28"/>
              </w:rPr>
              <w:t xml:space="preserve"> </w:t>
            </w:r>
            <w:r w:rsidR="002A2219">
              <w:rPr>
                <w:b/>
                <w:szCs w:val="28"/>
              </w:rPr>
              <w:t>19</w:t>
            </w:r>
            <w:r w:rsidRPr="00164819">
              <w:rPr>
                <w:b/>
                <w:szCs w:val="28"/>
              </w:rPr>
              <w:t>7,06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="002A2219">
              <w:rPr>
                <w:szCs w:val="28"/>
              </w:rPr>
              <w:t>107</w:t>
            </w:r>
            <w:r w:rsidRPr="00164819">
              <w:rPr>
                <w:szCs w:val="28"/>
              </w:rPr>
              <w:t xml:space="preserve"> </w:t>
            </w:r>
            <w:r w:rsidR="005F226A">
              <w:rPr>
                <w:szCs w:val="28"/>
              </w:rPr>
              <w:t>35</w:t>
            </w:r>
            <w:bookmarkStart w:id="2" w:name="_GoBack"/>
            <w:bookmarkEnd w:id="2"/>
            <w:r w:rsidR="002A2219">
              <w:rPr>
                <w:szCs w:val="28"/>
              </w:rPr>
              <w:t>9</w:t>
            </w:r>
            <w:r w:rsidRPr="00164819">
              <w:rPr>
                <w:szCs w:val="28"/>
              </w:rPr>
              <w:t xml:space="preserve"> </w:t>
            </w:r>
            <w:r w:rsidR="002A2219">
              <w:rPr>
                <w:szCs w:val="28"/>
              </w:rPr>
              <w:t>33</w:t>
            </w:r>
            <w:r w:rsidRPr="00164819">
              <w:rPr>
                <w:szCs w:val="28"/>
              </w:rPr>
              <w:t>8,46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 xml:space="preserve">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71 939 371,72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2021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2022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2023 год -  71 939 371,72 руб.;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2024 год -  71 939 371,72 руб.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Целевые средства, всего: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323287">
              <w:rPr>
                <w:b/>
                <w:szCs w:val="28"/>
              </w:rPr>
              <w:t>8</w:t>
            </w:r>
            <w:r w:rsidR="009D7566">
              <w:rPr>
                <w:b/>
                <w:szCs w:val="28"/>
              </w:rPr>
              <w:t>71</w:t>
            </w:r>
            <w:r w:rsidRPr="00323287">
              <w:rPr>
                <w:b/>
                <w:szCs w:val="28"/>
              </w:rPr>
              <w:t> 975,00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>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8</w:t>
            </w:r>
            <w:r w:rsidR="00465AA7">
              <w:rPr>
                <w:szCs w:val="28"/>
              </w:rPr>
              <w:t>71</w:t>
            </w:r>
            <w:r>
              <w:rPr>
                <w:szCs w:val="28"/>
              </w:rPr>
              <w:t> 975,00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0,00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4753CC" w:rsidRDefault="00890C2A" w:rsidP="00F3154B">
            <w:pPr>
              <w:pStyle w:val="ab"/>
              <w:jc w:val="both"/>
              <w:rPr>
                <w:color w:val="FF0000"/>
                <w:szCs w:val="28"/>
              </w:rPr>
            </w:pPr>
            <w:r w:rsidRPr="0098463A">
              <w:rPr>
                <w:szCs w:val="28"/>
              </w:rPr>
              <w:t>Объемы финансирования муниципальной</w:t>
            </w:r>
            <w:r>
              <w:rPr>
                <w:szCs w:val="28"/>
              </w:rPr>
              <w:t xml:space="preserve"> програм</w:t>
            </w:r>
            <w:r w:rsidRPr="004E67EC">
              <w:rPr>
                <w:szCs w:val="28"/>
              </w:rPr>
              <w:t>мы ежегодно уточняются при формирова</w:t>
            </w:r>
            <w:r>
              <w:rPr>
                <w:szCs w:val="28"/>
              </w:rPr>
              <w:t>нии феде</w:t>
            </w:r>
            <w:r w:rsidRPr="004E67EC">
              <w:rPr>
                <w:szCs w:val="28"/>
              </w:rPr>
              <w:t>рального, област</w:t>
            </w:r>
            <w:r>
              <w:rPr>
                <w:szCs w:val="28"/>
              </w:rPr>
              <w:t>ного, местного бюджетов на соот</w:t>
            </w:r>
            <w:r w:rsidRPr="004E67EC">
              <w:rPr>
                <w:szCs w:val="28"/>
              </w:rPr>
              <w:t>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составит </w:t>
            </w:r>
            <w:r>
              <w:rPr>
                <w:szCs w:val="28"/>
              </w:rPr>
              <w:t>не менее 522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FE0A95">
              <w:rPr>
                <w:szCs w:val="28"/>
              </w:rPr>
              <w:t>00</w:t>
            </w:r>
            <w:r w:rsidRPr="00E303A6">
              <w:rPr>
                <w:szCs w:val="28"/>
              </w:rPr>
              <w:t xml:space="preserve"> человек </w:t>
            </w:r>
            <w:r>
              <w:rPr>
                <w:szCs w:val="28"/>
              </w:rPr>
              <w:t>ежегодно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Работа учреждений культуры города охватывает все слои населения – от дошкольников до людей пожилого возраста. Учреждения занимаются социально-</w:t>
      </w:r>
      <w:r w:rsidRPr="00D36EE9">
        <w:rPr>
          <w:bCs/>
          <w:sz w:val="28"/>
          <w:szCs w:val="28"/>
        </w:rPr>
        <w:lastRenderedPageBreak/>
        <w:t xml:space="preserve">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</w:t>
      </w:r>
      <w:r w:rsidRPr="000E49EF">
        <w:rPr>
          <w:sz w:val="28"/>
          <w:szCs w:val="28"/>
        </w:rPr>
        <w:lastRenderedPageBreak/>
        <w:t xml:space="preserve">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lastRenderedPageBreak/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>
        <w:rPr>
          <w:rFonts w:ascii="Times New Roman" w:hAnsi="Times New Roman" w:cs="Times New Roman"/>
          <w:sz w:val="28"/>
          <w:szCs w:val="28"/>
        </w:rPr>
        <w:t>522 1</w:t>
      </w:r>
      <w:r w:rsidRPr="003452E1">
        <w:rPr>
          <w:rFonts w:ascii="Times New Roman" w:hAnsi="Times New Roman" w:cs="Times New Roman"/>
          <w:sz w:val="28"/>
          <w:szCs w:val="28"/>
        </w:rPr>
        <w:t xml:space="preserve">00 </w:t>
      </w:r>
      <w:r w:rsidRPr="001B238B">
        <w:rPr>
          <w:rFonts w:ascii="Times New Roman" w:hAnsi="Times New Roman" w:cs="Times New Roman"/>
          <w:sz w:val="28"/>
          <w:szCs w:val="28"/>
        </w:rPr>
        <w:t>человек в год.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</w:t>
            </w:r>
            <w:r w:rsidRPr="004E553F">
              <w:rPr>
                <w:szCs w:val="28"/>
              </w:rPr>
              <w:t>МКУ «ЦБ г. Усолье-Сибирское»,</w:t>
            </w:r>
            <w:r w:rsidRPr="002010E1">
              <w:rPr>
                <w:szCs w:val="28"/>
              </w:rPr>
              <w:t xml:space="preserve">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3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lastRenderedPageBreak/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Pr="00B376C1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</w:tc>
      </w:tr>
      <w:bookmarkEnd w:id="3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lastRenderedPageBreak/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90C2A" w:rsidRPr="005D65B3" w:rsidTr="00F3154B">
        <w:trPr>
          <w:trHeight w:val="529"/>
          <w:tblCellSpacing w:w="5" w:type="nil"/>
        </w:trPr>
        <w:tc>
          <w:tcPr>
            <w:tcW w:w="3969" w:type="dxa"/>
            <w:vAlign w:val="center"/>
          </w:tcPr>
          <w:p w:rsidR="00890C2A" w:rsidRPr="00A3120E" w:rsidRDefault="00890C2A" w:rsidP="00F3154B">
            <w:pPr>
              <w:rPr>
                <w:rFonts w:eastAsia="Calibri"/>
                <w:bCs/>
                <w:szCs w:val="28"/>
                <w:lang w:eastAsia="en-US"/>
              </w:rPr>
            </w:pPr>
            <w:r w:rsidRPr="00A3120E">
              <w:rPr>
                <w:rFonts w:eastAsia="Calibri"/>
                <w:bCs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4E67EC">
              <w:rPr>
                <w:szCs w:val="28"/>
              </w:rPr>
              <w:t xml:space="preserve">Общий </w:t>
            </w:r>
            <w:r>
              <w:rPr>
                <w:szCs w:val="28"/>
              </w:rPr>
              <w:t>объём финансирования муниципальной п</w:t>
            </w:r>
            <w:r w:rsidRPr="0098463A">
              <w:rPr>
                <w:szCs w:val="28"/>
              </w:rPr>
              <w:t>рограммы составляет</w:t>
            </w:r>
            <w:r>
              <w:rPr>
                <w:szCs w:val="28"/>
              </w:rPr>
              <w:t xml:space="preserve"> </w:t>
            </w:r>
            <w:r w:rsidRPr="00C04E5C">
              <w:rPr>
                <w:b/>
                <w:szCs w:val="28"/>
              </w:rPr>
              <w:t>49</w:t>
            </w:r>
            <w:r w:rsidR="002E5DAA">
              <w:rPr>
                <w:b/>
                <w:szCs w:val="28"/>
              </w:rPr>
              <w:t>9</w:t>
            </w:r>
            <w:r w:rsidRPr="00C04E5C">
              <w:rPr>
                <w:b/>
                <w:szCs w:val="28"/>
              </w:rPr>
              <w:t xml:space="preserve"> 2</w:t>
            </w:r>
            <w:r w:rsidR="002E5DAA">
              <w:rPr>
                <w:b/>
                <w:szCs w:val="28"/>
              </w:rPr>
              <w:t>39</w:t>
            </w:r>
            <w:r w:rsidRPr="00C04E5C">
              <w:rPr>
                <w:b/>
                <w:szCs w:val="28"/>
              </w:rPr>
              <w:t xml:space="preserve"> </w:t>
            </w:r>
            <w:r w:rsidR="002E5DAA">
              <w:rPr>
                <w:b/>
                <w:szCs w:val="28"/>
              </w:rPr>
              <w:t>14</w:t>
            </w:r>
            <w:r w:rsidRPr="00C04E5C">
              <w:rPr>
                <w:b/>
                <w:szCs w:val="28"/>
              </w:rPr>
              <w:t>3,21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b/>
                <w:szCs w:val="28"/>
              </w:rPr>
              <w:t>руб</w:t>
            </w:r>
            <w:r w:rsidRPr="0098463A">
              <w:rPr>
                <w:szCs w:val="28"/>
              </w:rPr>
              <w:t>., в том числе: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 xml:space="preserve">федерального </w:t>
            </w:r>
            <w:r w:rsidRPr="0098463A">
              <w:rPr>
                <w:szCs w:val="28"/>
              </w:rPr>
              <w:t xml:space="preserve">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7 201,23</w:t>
            </w:r>
            <w:r w:rsidRPr="0098463A"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7 201,23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>областного</w:t>
            </w:r>
            <w:r w:rsidRPr="0098463A">
              <w:rPr>
                <w:szCs w:val="28"/>
              </w:rPr>
              <w:t xml:space="preserve">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C04E5C">
              <w:rPr>
                <w:b/>
                <w:szCs w:val="28"/>
              </w:rPr>
              <w:t>31 303 769,92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C04E5C">
              <w:rPr>
                <w:szCs w:val="28"/>
              </w:rPr>
              <w:t>16 303 769,92</w:t>
            </w:r>
            <w:r>
              <w:rPr>
                <w:szCs w:val="28"/>
              </w:rPr>
              <w:t xml:space="preserve"> </w:t>
            </w:r>
            <w:r w:rsidRPr="0098463A">
              <w:rPr>
                <w:szCs w:val="28"/>
              </w:rPr>
              <w:t xml:space="preserve">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местного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C04E5C">
              <w:rPr>
                <w:b/>
                <w:szCs w:val="28"/>
              </w:rPr>
              <w:t>46</w:t>
            </w:r>
            <w:r w:rsidR="002E5DAA">
              <w:rPr>
                <w:b/>
                <w:szCs w:val="28"/>
              </w:rPr>
              <w:t>7 056 19</w:t>
            </w:r>
            <w:r w:rsidRPr="00C04E5C">
              <w:rPr>
                <w:b/>
                <w:szCs w:val="28"/>
              </w:rPr>
              <w:t>7,06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C04E5C">
              <w:rPr>
                <w:szCs w:val="28"/>
              </w:rPr>
              <w:t>10</w:t>
            </w:r>
            <w:r w:rsidR="002E5DAA">
              <w:rPr>
                <w:szCs w:val="28"/>
              </w:rPr>
              <w:t>7</w:t>
            </w:r>
            <w:r w:rsidRPr="00C04E5C">
              <w:rPr>
                <w:szCs w:val="28"/>
              </w:rPr>
              <w:t xml:space="preserve"> </w:t>
            </w:r>
            <w:r w:rsidR="002E5DAA">
              <w:rPr>
                <w:szCs w:val="28"/>
              </w:rPr>
              <w:t>539</w:t>
            </w:r>
            <w:r w:rsidRPr="00C04E5C">
              <w:rPr>
                <w:szCs w:val="28"/>
              </w:rPr>
              <w:t xml:space="preserve"> </w:t>
            </w:r>
            <w:r w:rsidR="002E5DAA">
              <w:rPr>
                <w:szCs w:val="28"/>
              </w:rPr>
              <w:t>33</w:t>
            </w:r>
            <w:r w:rsidRPr="00C04E5C">
              <w:rPr>
                <w:szCs w:val="28"/>
              </w:rPr>
              <w:t>8,46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 xml:space="preserve">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71 939 371,72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2021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2022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2023 год -  71 939 371,72 руб.;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2024 год -  71 939 371,72 руб.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Целевые средства, всего: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323287">
              <w:rPr>
                <w:b/>
                <w:szCs w:val="28"/>
              </w:rPr>
              <w:t>8</w:t>
            </w:r>
            <w:r w:rsidR="002E5DAA">
              <w:rPr>
                <w:b/>
                <w:szCs w:val="28"/>
              </w:rPr>
              <w:t>71</w:t>
            </w:r>
            <w:r w:rsidRPr="00323287">
              <w:rPr>
                <w:b/>
                <w:szCs w:val="28"/>
              </w:rPr>
              <w:t> 975,00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>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806 975,00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0,00</w:t>
            </w:r>
            <w:r w:rsidRPr="0098463A">
              <w:rPr>
                <w:szCs w:val="28"/>
              </w:rPr>
              <w:t xml:space="preserve"> </w:t>
            </w:r>
            <w:r>
              <w:rPr>
                <w:szCs w:val="28"/>
              </w:rPr>
              <w:t>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Объемы финансирования муниципальной</w:t>
            </w:r>
            <w:r>
              <w:rPr>
                <w:szCs w:val="28"/>
              </w:rPr>
              <w:t xml:space="preserve"> програм</w:t>
            </w:r>
            <w:r w:rsidRPr="004E67EC">
              <w:rPr>
                <w:szCs w:val="28"/>
              </w:rPr>
              <w:t>мы ежегодно уточняются при формирова</w:t>
            </w:r>
            <w:r>
              <w:rPr>
                <w:szCs w:val="28"/>
              </w:rPr>
              <w:t>нии феде</w:t>
            </w:r>
            <w:r w:rsidRPr="004E67EC">
              <w:rPr>
                <w:szCs w:val="28"/>
              </w:rPr>
              <w:t>рального, област</w:t>
            </w:r>
            <w:r>
              <w:rPr>
                <w:szCs w:val="28"/>
              </w:rPr>
              <w:t xml:space="preserve">ного, </w:t>
            </w:r>
            <w:r>
              <w:rPr>
                <w:szCs w:val="28"/>
              </w:rPr>
              <w:lastRenderedPageBreak/>
              <w:t>местного бюджетов на соот</w:t>
            </w:r>
            <w:r w:rsidRPr="004E67EC">
              <w:rPr>
                <w:szCs w:val="28"/>
              </w:rPr>
              <w:t>ветствующий финансовый год.</w:t>
            </w:r>
          </w:p>
        </w:tc>
      </w:tr>
      <w:tr w:rsidR="00890C2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600 единиц ежегодно.</w:t>
            </w:r>
          </w:p>
          <w:p w:rsidR="00890C2A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</w:t>
            </w:r>
            <w:r w:rsidRPr="00F40177">
              <w:rPr>
                <w:szCs w:val="28"/>
              </w:rPr>
              <w:t>6</w:t>
            </w:r>
            <w:r>
              <w:rPr>
                <w:szCs w:val="28"/>
              </w:rPr>
              <w:t>5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составит не менее 104 000 человек ежегодно.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составит не менее 17 600 человек ежегодно.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составит не менее 1824 человека в год. 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составит не менее 400 500 человек ежегодно.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, составит 20 человек ежегодно.</w:t>
            </w:r>
          </w:p>
          <w:p w:rsidR="00890C2A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90C2A" w:rsidRPr="00522FE4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90C2A" w:rsidRPr="00B376C1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Целью подпрограммы является </w:t>
      </w:r>
      <w:r w:rsidRPr="005D65B3">
        <w:rPr>
          <w:sz w:val="28"/>
          <w:szCs w:val="28"/>
        </w:rPr>
        <w:t xml:space="preserve">создание условий для развития культуры, архивного дела и сохранения накопленного культурного наследия и потенциала. 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1. Комплектование библиотечного фонда МБУК «УГЦБС». 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2. Обеспечение функционирования муниципальных учреждений.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3. Развитие сферы культурно-досуговой деятельности.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4. Поддержка молодых дарований.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D65B3">
        <w:rPr>
          <w:sz w:val="28"/>
          <w:szCs w:val="28"/>
        </w:rPr>
        <w:t>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 xml:space="preserve">Целевая поддержка одарённых детей и творческой молодёжи в сфере </w:t>
      </w:r>
      <w:r w:rsidRPr="003A05D2">
        <w:rPr>
          <w:sz w:val="28"/>
          <w:szCs w:val="28"/>
        </w:rPr>
        <w:lastRenderedPageBreak/>
        <w:t>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Pr="00522FE4" w:rsidRDefault="00890C2A" w:rsidP="00890C2A">
      <w:pPr>
        <w:pStyle w:val="ConsPlusNormal"/>
        <w:ind w:left="-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предусматривает привлечение и использование средств областного бюджета в рамках реализации государственной программы Иркутской области «Развитие культуры» на 2019 - 2024 годы», утверждённой постановлением Правительства Иркутской области от 06.11.2018 года № 815-пп. На капитальный ремонт большого зала и фасада здания МБКДУ «Дворец культуры» предусмотрено 29 847 700, 00 руб. в том числе: </w:t>
      </w:r>
    </w:p>
    <w:p w:rsidR="00890C2A" w:rsidRPr="00522FE4" w:rsidRDefault="00890C2A" w:rsidP="00890C2A">
      <w:pPr>
        <w:pStyle w:val="ConsPlusNormal"/>
        <w:ind w:firstLine="142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2019 год - 14 847 700,00 руб. </w:t>
      </w:r>
    </w:p>
    <w:p w:rsidR="00890C2A" w:rsidRPr="00522FE4" w:rsidRDefault="00890C2A" w:rsidP="00890C2A">
      <w:pPr>
        <w:pStyle w:val="ConsPlusNormal"/>
        <w:ind w:firstLine="142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2020 год - 15 000 000,00 руб.</w:t>
      </w:r>
    </w:p>
    <w:p w:rsidR="00890C2A" w:rsidRPr="00522FE4" w:rsidRDefault="00890C2A" w:rsidP="00890C2A">
      <w:pPr>
        <w:pStyle w:val="ConsPlusNormal"/>
        <w:ind w:left="-56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В рамках предоставления субсидии за счет средств областного бюджета в целях </w:t>
      </w:r>
      <w:proofErr w:type="spellStart"/>
      <w:r w:rsidRPr="00522F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22FE4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 согласно подпрограмме «Государственная политика в сфере экономического развития Иркутской области» на 2019-2024 годы государственной программы Иркутской области «Экономическое развитие и инновационная экономика» на 2019-2024 годы, утвержденной постановлением Правительства Иркутской области от 12.11.2018 г. № 828-пп, на благоустройство территории города (приобретение и установка стелы к 350-летию города Усолье-Сибирское) и издание книги «Город, рожденный у соли» (очерки истории города Усолье-</w:t>
      </w:r>
      <w:r w:rsidRPr="00522FE4">
        <w:rPr>
          <w:rFonts w:ascii="Times New Roman" w:hAnsi="Times New Roman" w:cs="Times New Roman"/>
          <w:sz w:val="28"/>
          <w:szCs w:val="28"/>
        </w:rPr>
        <w:lastRenderedPageBreak/>
        <w:t xml:space="preserve">Сибирское 1669-1945 гг.) Шаманского С.В. к 350-летию города Усолье-Сибирское предусмотрено </w:t>
      </w:r>
      <w:r w:rsidRPr="00241102">
        <w:rPr>
          <w:rFonts w:ascii="Times New Roman" w:hAnsi="Times New Roman" w:cs="Times New Roman"/>
          <w:sz w:val="28"/>
          <w:szCs w:val="28"/>
        </w:rPr>
        <w:t>1 397 446,15</w:t>
      </w:r>
      <w:r w:rsidRPr="00522FE4">
        <w:rPr>
          <w:rFonts w:ascii="Times New Roman" w:hAnsi="Times New Roman" w:cs="Times New Roman"/>
          <w:sz w:val="28"/>
          <w:szCs w:val="28"/>
        </w:rPr>
        <w:t xml:space="preserve"> руб., в том числе: </w:t>
      </w:r>
    </w:p>
    <w:p w:rsidR="00890C2A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241102">
        <w:rPr>
          <w:rFonts w:ascii="Times New Roman" w:hAnsi="Times New Roman" w:cs="Times New Roman"/>
          <w:sz w:val="28"/>
          <w:szCs w:val="28"/>
        </w:rPr>
        <w:t>1 397 446,15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Fonts w:ascii="Times New Roman" w:hAnsi="Times New Roman" w:cs="Times New Roman"/>
          <w:sz w:val="28"/>
          <w:szCs w:val="28"/>
        </w:rPr>
        <w:t>руб.</w:t>
      </w:r>
    </w:p>
    <w:p w:rsidR="00890C2A" w:rsidRPr="00E350F6" w:rsidRDefault="00890C2A" w:rsidP="00890C2A">
      <w:pPr>
        <w:pStyle w:val="ConsPlusNormal"/>
        <w:ind w:left="-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0F6">
        <w:rPr>
          <w:rFonts w:ascii="Times New Roman" w:hAnsi="Times New Roman" w:cs="Times New Roman"/>
          <w:sz w:val="28"/>
          <w:szCs w:val="28"/>
        </w:rPr>
        <w:t xml:space="preserve">В рамках предоставления и расходования субсидий из федерального и областного бюджетов местным бюджетам в целях </w:t>
      </w:r>
      <w:proofErr w:type="spellStart"/>
      <w:r w:rsidRPr="00E350F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350F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поддержку отрасли культуры согласно постановлению Правительства Иркутской области от 14.02.2019 года № 99-пп «О внесении изменений в Положение о предоставлении и расходовании субсидий из областного бюджета местным бюджетам в целях </w:t>
      </w:r>
      <w:proofErr w:type="spellStart"/>
      <w:r w:rsidRPr="00E350F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350F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поддержку отрасли культуры» предусмотрено 65 825 руб., в том числе:</w:t>
      </w:r>
    </w:p>
    <w:p w:rsidR="00890C2A" w:rsidRPr="00E350F6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 w:rsidRPr="00E350F6">
        <w:rPr>
          <w:sz w:val="28"/>
          <w:szCs w:val="28"/>
        </w:rPr>
        <w:t>Средства федерального бюджета, всего: 7 201, 23 руб., в том числе по годам:</w:t>
      </w:r>
    </w:p>
    <w:p w:rsidR="00890C2A" w:rsidRPr="00E350F6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E350F6">
        <w:rPr>
          <w:rFonts w:eastAsia="Lucida Sans Unicode"/>
          <w:kern w:val="2"/>
          <w:sz w:val="28"/>
          <w:szCs w:val="28"/>
          <w:lang w:eastAsia="hi-IN" w:bidi="hi-IN"/>
        </w:rPr>
        <w:t>-2019 год – 7 201,23 руб.</w:t>
      </w:r>
    </w:p>
    <w:p w:rsidR="00890C2A" w:rsidRPr="00E350F6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E350F6">
        <w:rPr>
          <w:rFonts w:eastAsia="Lucida Sans Unicode"/>
          <w:kern w:val="2"/>
          <w:sz w:val="28"/>
          <w:szCs w:val="28"/>
          <w:lang w:eastAsia="hi-IN" w:bidi="hi-IN"/>
        </w:rPr>
        <w:t>Средства областного бюджета, всего: 58 623,77 руб., в том числе по годам:</w:t>
      </w:r>
    </w:p>
    <w:p w:rsidR="00890C2A" w:rsidRPr="00E350F6" w:rsidRDefault="00890C2A" w:rsidP="00890C2A">
      <w:pPr>
        <w:pStyle w:val="ConsPlusNormal"/>
        <w:ind w:left="-567" w:firstLine="567"/>
        <w:outlineLvl w:val="1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E350F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-2019 год – 58 623,77 руб.</w:t>
      </w:r>
    </w:p>
    <w:p w:rsidR="00890C2A" w:rsidRPr="00E350F6" w:rsidRDefault="00890C2A" w:rsidP="00890C2A">
      <w:pPr>
        <w:pStyle w:val="ConsPlusNormal"/>
        <w:ind w:left="-567" w:firstLine="567"/>
        <w:outlineLvl w:val="1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E350F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Общий объем средств из областного бюджета составил – </w:t>
      </w:r>
      <w:r w:rsidRPr="0024110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31 303 769,92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E350F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руб., в том числе по годам: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- 2019 год – </w:t>
      </w:r>
      <w:r w:rsidRPr="00241102">
        <w:rPr>
          <w:rFonts w:ascii="Times New Roman" w:hAnsi="Times New Roman" w:cs="Times New Roman"/>
          <w:sz w:val="28"/>
          <w:szCs w:val="28"/>
        </w:rPr>
        <w:t>16 303 769,92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- 2020 год – 15 000 000,00 руб.; 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- 2021 год – 0,00 руб.;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- 2022 год – 0,00 руб.;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- 2023 год -  0,00 руб.;</w:t>
      </w:r>
    </w:p>
    <w:p w:rsidR="00890C2A" w:rsidRPr="00320E12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- 2024 год -  0,00 руб.</w:t>
      </w: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259"/>
        <w:tblW w:w="10881" w:type="dxa"/>
        <w:tblLook w:val="04A0" w:firstRow="1" w:lastRow="0" w:firstColumn="1" w:lastColumn="0" w:noHBand="0" w:noVBand="1"/>
      </w:tblPr>
      <w:tblGrid>
        <w:gridCol w:w="510"/>
        <w:gridCol w:w="2433"/>
        <w:gridCol w:w="943"/>
        <w:gridCol w:w="1042"/>
        <w:gridCol w:w="992"/>
        <w:gridCol w:w="851"/>
        <w:gridCol w:w="708"/>
        <w:gridCol w:w="851"/>
        <w:gridCol w:w="850"/>
        <w:gridCol w:w="851"/>
        <w:gridCol w:w="850"/>
      </w:tblGrid>
      <w:tr w:rsidR="008D5795" w:rsidTr="008D5795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ind w:left="-70" w:firstLine="7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  <w:r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8D5795" w:rsidTr="008D5795">
        <w:trPr>
          <w:trHeight w:val="109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2"/>
                <w:szCs w:val="22"/>
              </w:rPr>
            </w:pPr>
          </w:p>
        </w:tc>
      </w:tr>
      <w:tr w:rsidR="008D5795" w:rsidTr="008D5795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rPr>
                <w:sz w:val="20"/>
                <w:szCs w:val="20"/>
              </w:rPr>
            </w:pPr>
          </w:p>
        </w:tc>
      </w:tr>
      <w:tr w:rsidR="008D5795" w:rsidTr="008D5795">
        <w:trPr>
          <w:trHeight w:val="78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795" w:rsidRDefault="008D5795" w:rsidP="008D57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составе и значениях целевых показателей муниципальной программы </w:t>
            </w:r>
            <w:r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8D5795" w:rsidTr="008D5795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D5795" w:rsidTr="008D5795">
        <w:trPr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D5795" w:rsidTr="008D5795">
        <w:trPr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D5795" w:rsidTr="008D579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8D5795" w:rsidTr="008D5795">
        <w:trPr>
          <w:trHeight w:val="300"/>
        </w:trPr>
        <w:tc>
          <w:tcPr>
            <w:tcW w:w="10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D5795" w:rsidTr="008D579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</w:tr>
      <w:tr w:rsidR="008D5795" w:rsidTr="008D5795">
        <w:trPr>
          <w:trHeight w:val="17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D5795" w:rsidTr="008D5795">
        <w:trPr>
          <w:trHeight w:val="795"/>
        </w:trPr>
        <w:tc>
          <w:tcPr>
            <w:tcW w:w="10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D5795" w:rsidTr="008D579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8D5795" w:rsidTr="008D579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8D5795" w:rsidTr="008D579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</w:tr>
      <w:tr w:rsidR="008D5795" w:rsidTr="008D579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</w:tr>
      <w:tr w:rsidR="008D5795" w:rsidTr="008D5795">
        <w:trPr>
          <w:trHeight w:val="7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</w:tr>
      <w:tr w:rsidR="008D5795" w:rsidTr="008D5795">
        <w:trPr>
          <w:trHeight w:val="10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</w:tr>
      <w:tr w:rsidR="008D5795" w:rsidTr="008D579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5795" w:rsidTr="008D5795">
        <w:trPr>
          <w:trHeight w:val="18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95" w:rsidRDefault="008D5795" w:rsidP="008D5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D5795" w:rsidTr="008D5795">
        <w:trPr>
          <w:trHeight w:val="18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экз.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</w:tr>
      <w:tr w:rsidR="008D5795" w:rsidTr="008D5795">
        <w:trPr>
          <w:trHeight w:val="18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ед.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95" w:rsidRPr="00F3730A" w:rsidRDefault="008D5795" w:rsidP="008D5795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0C196B" w:rsidRDefault="00890C2A" w:rsidP="00890C2A">
      <w:pPr>
        <w:rPr>
          <w:vanish/>
        </w:rPr>
      </w:pPr>
    </w:p>
    <w:tbl>
      <w:tblPr>
        <w:tblpPr w:leftFromText="180" w:rightFromText="180" w:vertAnchor="text" w:horzAnchor="page" w:tblpX="359" w:tblpY="-6449"/>
        <w:tblW w:w="11307" w:type="dxa"/>
        <w:tblLayout w:type="fixed"/>
        <w:tblLook w:val="04A0" w:firstRow="1" w:lastRow="0" w:firstColumn="1" w:lastColumn="0" w:noHBand="0" w:noVBand="1"/>
      </w:tblPr>
      <w:tblGrid>
        <w:gridCol w:w="606"/>
        <w:gridCol w:w="2363"/>
        <w:gridCol w:w="2196"/>
        <w:gridCol w:w="1180"/>
        <w:gridCol w:w="1134"/>
        <w:gridCol w:w="2268"/>
        <w:gridCol w:w="1560"/>
      </w:tblGrid>
      <w:tr w:rsidR="00890C2A" w:rsidRPr="00AB50CB" w:rsidTr="00F3154B">
        <w:trPr>
          <w:trHeight w:val="147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Приложение № 2</w:t>
            </w:r>
          </w:p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к муниципальной программе</w:t>
            </w:r>
          </w:p>
          <w:p w:rsidR="00890C2A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«Развитие культуры и архивного дела»  </w:t>
            </w:r>
          </w:p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на 2019-</w:t>
            </w:r>
            <w:r>
              <w:rPr>
                <w:sz w:val="20"/>
                <w:szCs w:val="20"/>
              </w:rPr>
              <w:t>2024</w:t>
            </w:r>
            <w:r w:rsidRPr="00AB50CB">
              <w:rPr>
                <w:sz w:val="20"/>
                <w:szCs w:val="20"/>
              </w:rPr>
              <w:t xml:space="preserve"> годы</w:t>
            </w:r>
          </w:p>
        </w:tc>
      </w:tr>
      <w:tr w:rsidR="00890C2A" w:rsidRPr="00AB50CB" w:rsidTr="00F3154B">
        <w:trPr>
          <w:trHeight w:val="31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322"/>
        </w:trPr>
        <w:tc>
          <w:tcPr>
            <w:tcW w:w="11307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102">
              <w:rPr>
                <w:b/>
                <w:bCs/>
                <w:i/>
                <w:iCs/>
                <w:sz w:val="20"/>
                <w:szCs w:val="20"/>
              </w:rPr>
              <w:t>Структура муниципальной программы города Усолье-Сибирское «Развитие культуры и архивного дела» на 2019-2024 годы</w:t>
            </w:r>
          </w:p>
        </w:tc>
      </w:tr>
      <w:tr w:rsidR="00890C2A" w:rsidRPr="00AB50CB" w:rsidTr="00F3154B">
        <w:trPr>
          <w:trHeight w:val="458"/>
        </w:trPr>
        <w:tc>
          <w:tcPr>
            <w:tcW w:w="1130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18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41102">
              <w:rPr>
                <w:b/>
                <w:bCs/>
                <w:sz w:val="20"/>
                <w:szCs w:val="20"/>
              </w:rPr>
              <w:t>Наименование подпрограммы муниципальной программы,  основного мероприятия, проекта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41102">
              <w:rPr>
                <w:b/>
                <w:bCs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DB0">
              <w:rPr>
                <w:b/>
                <w:bCs/>
                <w:sz w:val="20"/>
                <w:szCs w:val="20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DB0">
              <w:rPr>
                <w:b/>
                <w:bCs/>
                <w:sz w:val="20"/>
                <w:szCs w:val="20"/>
              </w:rPr>
              <w:t>Целевые показатели подпрограммы, проекта, на достижение которых оказывается влияние</w:t>
            </w:r>
          </w:p>
        </w:tc>
      </w:tr>
      <w:tr w:rsidR="00890C2A" w:rsidRPr="00AB50CB" w:rsidTr="00F3154B">
        <w:trPr>
          <w:trHeight w:val="1245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7</w:t>
            </w:r>
          </w:p>
        </w:tc>
      </w:tr>
      <w:tr w:rsidR="00890C2A" w:rsidRPr="00AB50CB" w:rsidTr="00F3154B">
        <w:trPr>
          <w:trHeight w:val="375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890C2A" w:rsidRPr="00AB50CB" w:rsidTr="00F3154B">
        <w:trPr>
          <w:trHeight w:val="30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1.1.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МБУК "УГЦБС"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1. Количество приобретенных экземпляров библиотечного </w:t>
            </w:r>
            <w:proofErr w:type="spellStart"/>
            <w:r w:rsidRPr="00AB50CB">
              <w:rPr>
                <w:sz w:val="20"/>
                <w:szCs w:val="20"/>
              </w:rPr>
              <w:t>библиотечного</w:t>
            </w:r>
            <w:proofErr w:type="spellEnd"/>
            <w:r w:rsidRPr="00AB50CB">
              <w:rPr>
                <w:sz w:val="20"/>
                <w:szCs w:val="20"/>
              </w:rPr>
              <w:t xml:space="preserve"> фонда составит не менее 600 единиц ежегодно.</w:t>
            </w:r>
            <w:r w:rsidRPr="00AB50CB">
              <w:rPr>
                <w:sz w:val="20"/>
                <w:szCs w:val="20"/>
              </w:rPr>
              <w:br/>
              <w:t>2. Количество названных периодических изданий, оформленных на подписку, составит не менее 65 единиц в год (подписка осуществляется дважды в год).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 Количество приобретенных экземпляров библиотечного фонда.</w:t>
            </w:r>
            <w:r w:rsidRPr="00AB50CB">
              <w:rPr>
                <w:sz w:val="20"/>
                <w:szCs w:val="20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890C2A" w:rsidRPr="00AB50CB" w:rsidTr="00F3154B">
        <w:trPr>
          <w:trHeight w:val="246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1.2.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МБУК "УГЦБС",МБУК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 Число посещений МБУК «УГЦБС» составит не менее 104 000 человек ежегодно.</w:t>
            </w:r>
            <w:r w:rsidRPr="00AB50CB">
              <w:rPr>
                <w:sz w:val="20"/>
                <w:szCs w:val="20"/>
              </w:rPr>
              <w:br/>
              <w:t>2. Число посещений выставок  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 составит не менее 17 600 человек ежегодно.</w:t>
            </w:r>
            <w:r w:rsidRPr="00AB50CB">
              <w:rPr>
                <w:sz w:val="20"/>
                <w:szCs w:val="20"/>
              </w:rPr>
              <w:br/>
              <w:t>3. Число участников клубных формирований МБУК "ДК "Мир", МБКДУ "Дворец культуры" составит не менее 1 824  человек в год.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spacing w:after="260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 Число посещений  МБУК «УГЦБС».</w:t>
            </w:r>
            <w:r w:rsidRPr="00AB50CB">
              <w:rPr>
                <w:sz w:val="20"/>
                <w:szCs w:val="20"/>
              </w:rPr>
              <w:br/>
              <w:t>2. Число посещений выставок 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музей".</w:t>
            </w:r>
            <w:r w:rsidRPr="00AB50CB">
              <w:rPr>
                <w:sz w:val="20"/>
                <w:szCs w:val="20"/>
              </w:rPr>
              <w:br/>
              <w:t xml:space="preserve">3. Число участников клубных формирований МБУК "ДК "Мир",  МБКДУ "Дворец </w:t>
            </w:r>
            <w:r w:rsidRPr="00AB50CB">
              <w:rPr>
                <w:sz w:val="20"/>
                <w:szCs w:val="20"/>
              </w:rPr>
              <w:lastRenderedPageBreak/>
              <w:t>культуры".</w:t>
            </w:r>
            <w:r w:rsidRPr="00AB50CB">
              <w:rPr>
                <w:sz w:val="20"/>
                <w:szCs w:val="20"/>
              </w:rPr>
              <w:br/>
            </w:r>
          </w:p>
        </w:tc>
      </w:tr>
      <w:tr w:rsidR="00890C2A" w:rsidRPr="00AB50CB" w:rsidTr="00F3154B">
        <w:trPr>
          <w:trHeight w:val="246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1.6. "Капитальный ремонт</w:t>
            </w:r>
            <w:r>
              <w:rPr>
                <w:sz w:val="20"/>
                <w:szCs w:val="20"/>
              </w:rPr>
              <w:t xml:space="preserve"> большого зала и фасада</w:t>
            </w:r>
            <w:r w:rsidRPr="00AB50CB">
              <w:rPr>
                <w:sz w:val="20"/>
                <w:szCs w:val="20"/>
              </w:rPr>
              <w:t xml:space="preserve"> МБКДУ "Дворец культуры"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МБКДУ "Дворец культуры"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spacing w:after="260"/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7</w:t>
            </w:r>
            <w:r w:rsidRPr="00AB50CB">
              <w:rPr>
                <w:sz w:val="20"/>
                <w:szCs w:val="20"/>
              </w:rPr>
              <w:t xml:space="preserve">. "Капитальный ремонт </w:t>
            </w:r>
            <w:r>
              <w:rPr>
                <w:sz w:val="20"/>
                <w:szCs w:val="20"/>
              </w:rPr>
              <w:t xml:space="preserve">фасада </w:t>
            </w:r>
            <w:r w:rsidRPr="00AB50CB">
              <w:rPr>
                <w:sz w:val="20"/>
                <w:szCs w:val="20"/>
              </w:rPr>
              <w:t>МБКДУ "Дворец культуры"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МБКДУ "Дворец культуры"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Основное мероприятие 1.10. Капитальный ремонт кровли МБКДУ "Дворец культуры"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МБКДУ "Дворец культуры"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Основное мероприятие 1.11. Капитальный ремонт мужского и женского туалетов МБУК "Дом культуры "Мир"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jc w:val="center"/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МБУК "ДК "Мир"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Основное мероприятие 1.12. 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jc w:val="center"/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МБУК "УГЦБС"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9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1.3.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МБКДУ "Дворец культуры", МБУК "ДК "Мир", ОК УСКВ, 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посещений культурно-массовых мероприятий, проводимых МБУК "ДК "Мир", МБКДУ "Дворец культуры", на платной и бесплатной основах, составит не менее  400 500 человек ежегодно.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890C2A" w:rsidRPr="00AB50CB" w:rsidTr="00F3154B">
        <w:trPr>
          <w:trHeight w:val="17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1.4.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1.4. "Поддержка молодых дарований"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Отдел культуры УСКВ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одаренных детей и творческой молодёжи, которым присуждена стипендия мэра города, составит 20 человек ежегодно.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890C2A" w:rsidRPr="00AB50CB" w:rsidTr="00F3154B">
        <w:trPr>
          <w:trHeight w:val="3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МКУ "Муниципальный архив"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890C2A" w:rsidRPr="00AB50CB" w:rsidTr="00F3154B">
        <w:trPr>
          <w:trHeight w:val="3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1.6.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Основное мероприятие 1.8. Издание книги «Город, рождённый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3730A">
              <w:rPr>
                <w:sz w:val="20"/>
                <w:szCs w:val="20"/>
              </w:rPr>
              <w:t>Усольская</w:t>
            </w:r>
            <w:proofErr w:type="spellEnd"/>
            <w:r w:rsidRPr="00F3730A">
              <w:rPr>
                <w:sz w:val="20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ОК УСКВ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890C2A" w:rsidRPr="00AB50CB" w:rsidTr="00F3154B">
        <w:trPr>
          <w:trHeight w:val="3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1.7.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Основное мероприятие 1.9.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ОК УСКВ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</w:tr>
    </w:tbl>
    <w:p w:rsidR="00890C2A" w:rsidRPr="00AB50CB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</w:rPr>
      </w:pPr>
    </w:p>
    <w:p w:rsidR="00F3154B" w:rsidRPr="00AA1EE9" w:rsidRDefault="00F3154B" w:rsidP="00AA1EE9">
      <w:pPr>
        <w:sectPr w:rsidR="00F3154B" w:rsidRPr="00AA1EE9" w:rsidSect="00F3154B">
          <w:headerReference w:type="default" r:id="rId9"/>
          <w:pgSz w:w="11906" w:h="16838" w:code="9"/>
          <w:pgMar w:top="567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8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418"/>
        <w:gridCol w:w="1417"/>
        <w:gridCol w:w="1418"/>
        <w:gridCol w:w="1559"/>
        <w:gridCol w:w="1418"/>
        <w:gridCol w:w="1417"/>
        <w:gridCol w:w="1559"/>
      </w:tblGrid>
      <w:tr w:rsidR="0011756D" w:rsidRPr="0011756D" w:rsidTr="0011756D">
        <w:trPr>
          <w:trHeight w:val="14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Default="0011756D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Pr="0011756D" w:rsidRDefault="00AA1EE9" w:rsidP="0011756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Default="0011756D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Default="00AA1EE9" w:rsidP="0011756D">
            <w:pPr>
              <w:rPr>
                <w:sz w:val="20"/>
                <w:szCs w:val="20"/>
              </w:rPr>
            </w:pPr>
          </w:p>
          <w:p w:rsidR="00AA1EE9" w:rsidRPr="0011756D" w:rsidRDefault="00AA1EE9" w:rsidP="001175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«Приложение № 3</w:t>
            </w:r>
            <w:r w:rsidRPr="0011756D">
              <w:rPr>
                <w:sz w:val="22"/>
                <w:szCs w:val="22"/>
              </w:rPr>
              <w:br/>
              <w:t>к муниципальной программе</w:t>
            </w:r>
            <w:r w:rsidRPr="0011756D">
              <w:rPr>
                <w:sz w:val="22"/>
                <w:szCs w:val="22"/>
              </w:rPr>
              <w:br/>
              <w:t>«Развитие культуры и архивного дела» на 2019-2024 годы</w:t>
            </w:r>
          </w:p>
        </w:tc>
      </w:tr>
      <w:tr w:rsidR="0011756D" w:rsidRPr="0011756D" w:rsidTr="0011756D">
        <w:trPr>
          <w:trHeight w:val="17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6D" w:rsidRPr="0011756D" w:rsidRDefault="0011756D" w:rsidP="0011756D">
            <w:pPr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6D" w:rsidRPr="0011756D" w:rsidRDefault="0011756D" w:rsidP="0011756D">
            <w:pPr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6D" w:rsidRPr="0011756D" w:rsidRDefault="0011756D" w:rsidP="0011756D">
            <w:pPr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6D" w:rsidRPr="0011756D" w:rsidRDefault="0011756D" w:rsidP="0011756D">
            <w:pPr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</w:tr>
      <w:tr w:rsidR="0011756D" w:rsidRPr="0011756D" w:rsidTr="0011756D">
        <w:trPr>
          <w:trHeight w:val="322"/>
        </w:trPr>
        <w:tc>
          <w:tcPr>
            <w:tcW w:w="1587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1756D">
              <w:rPr>
                <w:b/>
                <w:bCs/>
                <w:i/>
                <w:iCs/>
                <w:sz w:val="28"/>
                <w:szCs w:val="2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11756D">
              <w:rPr>
                <w:i/>
                <w:iCs/>
                <w:sz w:val="28"/>
                <w:szCs w:val="28"/>
              </w:rPr>
              <w:t>(далее- Программа)</w:t>
            </w:r>
          </w:p>
        </w:tc>
      </w:tr>
      <w:tr w:rsidR="0011756D" w:rsidRPr="0011756D" w:rsidTr="0011756D">
        <w:trPr>
          <w:trHeight w:val="458"/>
        </w:trPr>
        <w:tc>
          <w:tcPr>
            <w:tcW w:w="1587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1756D" w:rsidRPr="0011756D" w:rsidTr="0011756D">
        <w:trPr>
          <w:trHeight w:val="6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56D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56D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11756D" w:rsidRPr="0011756D" w:rsidTr="0011756D">
        <w:trPr>
          <w:trHeight w:val="45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22"/>
                <w:szCs w:val="22"/>
              </w:rPr>
            </w:pPr>
            <w:r w:rsidRPr="0011756D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22"/>
                <w:szCs w:val="22"/>
              </w:rPr>
            </w:pPr>
            <w:r w:rsidRPr="0011756D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22"/>
                <w:szCs w:val="22"/>
              </w:rPr>
            </w:pPr>
            <w:r w:rsidRPr="0011756D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22"/>
                <w:szCs w:val="22"/>
              </w:rPr>
            </w:pPr>
            <w:r w:rsidRPr="0011756D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11756D" w:rsidRPr="0011756D" w:rsidTr="0011756D">
        <w:trPr>
          <w:trHeight w:val="7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1756D" w:rsidRPr="0011756D" w:rsidTr="0011756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sz w:val="22"/>
                <w:szCs w:val="22"/>
              </w:rPr>
            </w:pPr>
            <w:r w:rsidRPr="0011756D">
              <w:rPr>
                <w:sz w:val="22"/>
                <w:szCs w:val="22"/>
              </w:rPr>
              <w:t>10</w:t>
            </w:r>
          </w:p>
        </w:tc>
      </w:tr>
      <w:tr w:rsidR="0011756D" w:rsidRPr="0011756D" w:rsidTr="0011756D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499 239 143,21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124 542 284,61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86 939 371,72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11756D" w:rsidRPr="0011756D" w:rsidTr="0011756D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31 303 769,92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16 303 769,92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467 056 197,06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107 359 338,46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11756D" w:rsidRPr="0011756D" w:rsidTr="0011756D">
        <w:trPr>
          <w:trHeight w:val="70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11756D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499 239 143,21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124 542 284,61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86 939 371,72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11756D" w:rsidRPr="0011756D" w:rsidTr="0011756D">
        <w:trPr>
          <w:trHeight w:val="8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11756D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11756D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9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31 303 769,92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16 303 769,92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9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467 056 197,06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107 359 338,46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11756D" w:rsidRPr="0011756D" w:rsidTr="0011756D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5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2 497 145,00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405 220,00</w:t>
            </w:r>
          </w:p>
        </w:tc>
      </w:tr>
      <w:tr w:rsidR="0011756D" w:rsidRPr="0011756D" w:rsidTr="0011756D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2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2 431 320,00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405 220,00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405 220,00</w:t>
            </w:r>
          </w:p>
        </w:tc>
      </w:tr>
      <w:tr w:rsidR="0011756D" w:rsidRPr="0011756D" w:rsidTr="0011756D">
        <w:trPr>
          <w:trHeight w:val="52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11756D">
              <w:rPr>
                <w:sz w:val="18"/>
                <w:szCs w:val="18"/>
              </w:rPr>
              <w:t>Усольская</w:t>
            </w:r>
            <w:proofErr w:type="spellEnd"/>
            <w:r w:rsidRPr="0011756D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1 015 145,00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224 045,00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158 220,00</w:t>
            </w:r>
          </w:p>
        </w:tc>
      </w:tr>
      <w:tr w:rsidR="0011756D" w:rsidRPr="0011756D" w:rsidTr="0011756D">
        <w:trPr>
          <w:trHeight w:val="7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7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9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949 320,00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158 220,00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158 220,00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158 220,00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158 220,00</w:t>
            </w:r>
          </w:p>
        </w:tc>
      </w:tr>
      <w:tr w:rsidR="0011756D" w:rsidRPr="0011756D" w:rsidTr="0011756D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1.1.2. Оснащение периодическими изданиями</w:t>
            </w:r>
            <w:r w:rsidRPr="0011756D">
              <w:rPr>
                <w:sz w:val="18"/>
                <w:szCs w:val="18"/>
              </w:rPr>
              <w:br/>
              <w:t>(газеты, журналы)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1 482 000,00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247 000,00</w:t>
            </w:r>
          </w:p>
        </w:tc>
      </w:tr>
      <w:tr w:rsidR="0011756D" w:rsidRPr="0011756D" w:rsidTr="0011756D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"УГЦБС", МБУК "</w:t>
            </w:r>
            <w:proofErr w:type="spellStart"/>
            <w:r w:rsidRPr="0011756D">
              <w:rPr>
                <w:sz w:val="18"/>
                <w:szCs w:val="18"/>
              </w:rPr>
              <w:t>Усольский</w:t>
            </w:r>
            <w:proofErr w:type="spellEnd"/>
            <w:r w:rsidRPr="0011756D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404 293 539,10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89 091 967,45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61 613 552,97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63 397 004,67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63 397 004,67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63 397 004,67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63 397 004,67</w:t>
            </w:r>
          </w:p>
        </w:tc>
      </w:tr>
      <w:tr w:rsidR="0011756D" w:rsidRPr="0011756D" w:rsidTr="0011756D">
        <w:trPr>
          <w:trHeight w:val="12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11756D">
              <w:rPr>
                <w:sz w:val="18"/>
                <w:szCs w:val="18"/>
              </w:rPr>
              <w:t>Усольская</w:t>
            </w:r>
            <w:proofErr w:type="spellEnd"/>
            <w:r w:rsidRPr="0011756D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112 153 595,82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17 480 930,64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17 689 441,54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17 689 441,54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17 689 441,54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17 689 441,54</w:t>
            </w:r>
          </w:p>
        </w:tc>
      </w:tr>
      <w:tr w:rsidR="0011756D" w:rsidRPr="0011756D" w:rsidTr="0011756D">
        <w:trPr>
          <w:trHeight w:val="11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11756D">
              <w:rPr>
                <w:sz w:val="18"/>
                <w:szCs w:val="18"/>
              </w:rPr>
              <w:t>Усольский</w:t>
            </w:r>
            <w:proofErr w:type="spellEnd"/>
            <w:r w:rsidRPr="0011756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</w:t>
            </w:r>
            <w:proofErr w:type="spellStart"/>
            <w:r w:rsidRPr="0011756D">
              <w:rPr>
                <w:sz w:val="18"/>
                <w:szCs w:val="18"/>
              </w:rPr>
              <w:t>Усольский</w:t>
            </w:r>
            <w:proofErr w:type="spellEnd"/>
            <w:r w:rsidRPr="0011756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22 895 395,96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4 907 349,41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3 597 609,31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3 597 609,31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3 597 609,31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3 597 609,31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3 597 609,31</w:t>
            </w:r>
          </w:p>
        </w:tc>
      </w:tr>
      <w:tr w:rsidR="0011756D" w:rsidRPr="0011756D" w:rsidTr="0011756D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51 061 505,16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7 416 585,58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7 625 560,58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7 625 560,58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7 625 560,58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7 625 560,58</w:t>
            </w:r>
          </w:p>
        </w:tc>
      </w:tr>
      <w:tr w:rsidR="0011756D" w:rsidRPr="0011756D" w:rsidTr="0011756D">
        <w:trPr>
          <w:trHeight w:val="99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 xml:space="preserve">Мероприятие 1.2.4. Обеспечение функционирования </w:t>
            </w:r>
            <w:r w:rsidRPr="0011756D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218 183 042,16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47 127 041,76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33 118 427,44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34 484 393,24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34 484 393,24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34 484 393,24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34 484 393,24</w:t>
            </w:r>
          </w:p>
        </w:tc>
      </w:tr>
      <w:tr w:rsidR="0011756D" w:rsidRPr="0011756D" w:rsidTr="0011756D">
        <w:trPr>
          <w:trHeight w:val="9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31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МБКДУ "Дворец культуры", МБУК "ДК "Мир", МБУК "УГЦБС", МБУК "</w:t>
            </w:r>
            <w:proofErr w:type="spellStart"/>
            <w:r w:rsidRPr="0011756D">
              <w:rPr>
                <w:sz w:val="18"/>
                <w:szCs w:val="18"/>
              </w:rPr>
              <w:t>Усольский</w:t>
            </w:r>
            <w:proofErr w:type="spellEnd"/>
            <w:r w:rsidRPr="0011756D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14 378 326,17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5 586 192,97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331 733,20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</w:tr>
      <w:tr w:rsidR="0011756D" w:rsidRPr="0011756D" w:rsidTr="0011756D">
        <w:trPr>
          <w:trHeight w:val="45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10 325 167,80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1 533 034,60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331 733,20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2 115 100,00</w:t>
            </w:r>
          </w:p>
        </w:tc>
      </w:tr>
      <w:tr w:rsidR="0011756D" w:rsidRPr="0011756D" w:rsidTr="0011756D">
        <w:trPr>
          <w:trHeight w:val="5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8 024 408,60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1 026 301,40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1 783 366,80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1 738 246,80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1 738 246,80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1 738 246,80</w:t>
            </w:r>
          </w:p>
        </w:tc>
      </w:tr>
      <w:tr w:rsidR="0011756D" w:rsidRPr="0011756D" w:rsidTr="0011756D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1 182 660,00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294 550,00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144 550,00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144 550,00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199 670,00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199 670,00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199 670,00</w:t>
            </w:r>
          </w:p>
        </w:tc>
      </w:tr>
      <w:tr w:rsidR="0011756D" w:rsidRPr="0011756D" w:rsidTr="0011756D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60 000,00</w:t>
            </w:r>
          </w:p>
        </w:tc>
      </w:tr>
      <w:tr w:rsidR="0011756D" w:rsidRPr="0011756D" w:rsidTr="0011756D">
        <w:trPr>
          <w:trHeight w:val="9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</w:t>
            </w:r>
            <w:proofErr w:type="spellStart"/>
            <w:r w:rsidRPr="0011756D">
              <w:rPr>
                <w:sz w:val="18"/>
                <w:szCs w:val="18"/>
              </w:rPr>
              <w:t>Усольский</w:t>
            </w:r>
            <w:proofErr w:type="spellEnd"/>
            <w:r w:rsidRPr="0011756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10 000,00</w:t>
            </w:r>
          </w:p>
        </w:tc>
      </w:tr>
      <w:tr w:rsidR="0011756D" w:rsidRPr="0011756D" w:rsidTr="0011756D">
        <w:trPr>
          <w:trHeight w:val="5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728 099,20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107 183,20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107 183,20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107 183,20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107 183,20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107 183,20</w:t>
            </w:r>
          </w:p>
        </w:tc>
      </w:tr>
      <w:tr w:rsidR="0011756D" w:rsidRPr="0011756D" w:rsidTr="0011756D">
        <w:trPr>
          <w:trHeight w:val="45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4 053 158,37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4 053 158,37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5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10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</w:t>
            </w:r>
            <w:proofErr w:type="spellStart"/>
            <w:r w:rsidRPr="0011756D">
              <w:rPr>
                <w:sz w:val="18"/>
                <w:szCs w:val="18"/>
              </w:rPr>
              <w:t>Усольский</w:t>
            </w:r>
            <w:proofErr w:type="spellEnd"/>
            <w:r w:rsidRPr="0011756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 ДО "ДМШ"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175 995,00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175 995,00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 ДО "ДХШ"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4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123 789,84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123 789,84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275 880,00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45 980,00</w:t>
            </w:r>
          </w:p>
        </w:tc>
      </w:tr>
      <w:tr w:rsidR="0011756D" w:rsidRPr="0011756D" w:rsidTr="0011756D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275 880,00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45 980,00</w:t>
            </w:r>
          </w:p>
        </w:tc>
      </w:tr>
      <w:tr w:rsidR="0011756D" w:rsidRPr="0011756D" w:rsidTr="0011756D">
        <w:trPr>
          <w:trHeight w:val="1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         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39 659 753,80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9 779 418,55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5 976 067,05</w:t>
            </w:r>
          </w:p>
        </w:tc>
      </w:tr>
      <w:tr w:rsidR="0011756D" w:rsidRPr="0011756D" w:rsidTr="0011756D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39 659 753,80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9 779 418,55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5 976 067,05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5 976 067,05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5 976 067,05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5 976 067,05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5 976 067,05</w:t>
            </w:r>
          </w:p>
        </w:tc>
      </w:tr>
      <w:tr w:rsidR="0011756D" w:rsidRPr="0011756D" w:rsidTr="0011756D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lastRenderedPageBreak/>
              <w:t>Основное мероприятие 1.6. Капитальный ремонт большого зала и фасада 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4 806 600,00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4 806 600,00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4 181 700,00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4 181 700,00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1.7. Капитальный ремонт фасада 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29 501 600,00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17 241 800,00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25 666 000,00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3 835 600,00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2 241 800,00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1756D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11756D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16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lastRenderedPageBreak/>
              <w:t>Основное мероприятие 1.10. Капитальный ремонт кровли 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907 532,60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907 532,60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75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1.11. Капитальный ремонт мужского и женского туалетов МБУК "Дом культуры "Мир"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208 975,00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8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208 975,00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6D">
              <w:rPr>
                <w:b/>
                <w:bCs/>
                <w:sz w:val="18"/>
                <w:szCs w:val="18"/>
              </w:rPr>
              <w:t>Основное мероприятие 1.12. 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  <w:r w:rsidRPr="0011756D">
              <w:rPr>
                <w:sz w:val="18"/>
                <w:szCs w:val="18"/>
              </w:rPr>
              <w:t>МБУК "УГЦБС"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208 510,90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6"/>
                <w:szCs w:val="16"/>
              </w:rPr>
            </w:pPr>
            <w:r w:rsidRPr="0011756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6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208 510,90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sz w:val="16"/>
                <w:szCs w:val="16"/>
              </w:rPr>
            </w:pPr>
            <w:r w:rsidRPr="0011756D">
              <w:rPr>
                <w:sz w:val="16"/>
                <w:szCs w:val="16"/>
              </w:rPr>
              <w:t>0,00</w:t>
            </w:r>
          </w:p>
        </w:tc>
      </w:tr>
      <w:tr w:rsidR="0011756D" w:rsidRPr="0011756D" w:rsidTr="0011756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</w:tr>
      <w:tr w:rsidR="0011756D" w:rsidRPr="0011756D" w:rsidTr="0011756D">
        <w:trPr>
          <w:trHeight w:val="503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756D">
              <w:rPr>
                <w:b/>
                <w:bCs/>
                <w:sz w:val="28"/>
                <w:szCs w:val="28"/>
              </w:rPr>
              <w:t>И.о</w:t>
            </w:r>
            <w:proofErr w:type="spellEnd"/>
            <w:r w:rsidRPr="0011756D">
              <w:rPr>
                <w:b/>
                <w:bCs/>
                <w:sz w:val="28"/>
                <w:szCs w:val="28"/>
              </w:rPr>
              <w:t xml:space="preserve">. мэра города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6D" w:rsidRPr="0011756D" w:rsidRDefault="0011756D" w:rsidP="00117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6D" w:rsidRPr="0011756D" w:rsidRDefault="0011756D" w:rsidP="0011756D">
            <w:pPr>
              <w:rPr>
                <w:b/>
                <w:bCs/>
                <w:sz w:val="28"/>
                <w:szCs w:val="28"/>
              </w:rPr>
            </w:pPr>
            <w:r w:rsidRPr="0011756D">
              <w:rPr>
                <w:b/>
                <w:bCs/>
                <w:sz w:val="28"/>
                <w:szCs w:val="28"/>
              </w:rPr>
              <w:t>Л.Н. Панькова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F3154B">
          <w:pgSz w:w="16838" w:h="11906" w:orient="landscape" w:code="9"/>
          <w:pgMar w:top="1701" w:right="567" w:bottom="851" w:left="1134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:rsidR="00A108BC" w:rsidRDefault="00A108BC" w:rsidP="00A108BC">
      <w:pPr>
        <w:tabs>
          <w:tab w:val="left" w:pos="8460"/>
        </w:tabs>
      </w:pPr>
    </w:p>
    <w:tbl>
      <w:tblPr>
        <w:tblW w:w="1033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2"/>
        <w:gridCol w:w="1958"/>
        <w:gridCol w:w="2148"/>
        <w:gridCol w:w="1297"/>
        <w:gridCol w:w="1119"/>
        <w:gridCol w:w="1248"/>
        <w:gridCol w:w="1072"/>
        <w:gridCol w:w="1008"/>
      </w:tblGrid>
      <w:tr w:rsidR="00A108BC" w:rsidRPr="001E6F65" w:rsidTr="00A108BC">
        <w:trPr>
          <w:trHeight w:val="8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rPr>
          <w:trHeight w:val="19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rPr>
          <w:trHeight w:val="81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«Приложение 4 к муниципальной программе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«Развитие культуры и архивного дела» на 2019-2024 годы</w:t>
            </w:r>
          </w:p>
        </w:tc>
      </w:tr>
      <w:tr w:rsidR="00A108BC" w:rsidRPr="001E6F65" w:rsidTr="00C00B8D">
        <w:trPr>
          <w:trHeight w:val="24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8"/>
              </w:rPr>
            </w:pPr>
          </w:p>
        </w:tc>
      </w:tr>
      <w:tr w:rsidR="00A108BC" w:rsidRPr="001E6F65" w:rsidTr="00C00B8D">
        <w:trPr>
          <w:trHeight w:val="552"/>
        </w:trPr>
        <w:tc>
          <w:tcPr>
            <w:tcW w:w="103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</w:rPr>
            </w:pPr>
            <w:r w:rsidRPr="001E6F65">
              <w:rPr>
                <w:b/>
                <w:bCs/>
                <w:color w:val="000000"/>
                <w:sz w:val="16"/>
              </w:rPr>
              <w:t xml:space="preserve"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 </w:t>
            </w:r>
          </w:p>
        </w:tc>
      </w:tr>
      <w:tr w:rsidR="00A108BC" w:rsidRPr="001E6F65" w:rsidTr="00C00B8D">
        <w:trPr>
          <w:trHeight w:val="276"/>
        </w:trPr>
        <w:tc>
          <w:tcPr>
            <w:tcW w:w="58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  <w:r w:rsidRPr="001E6F65">
              <w:rPr>
                <w:b/>
                <w:bCs/>
                <w:color w:val="000000"/>
                <w:sz w:val="16"/>
                <w:u w:val="single"/>
              </w:rPr>
              <w:t xml:space="preserve">«Развитие культуры и архивного дела» на 2019-2024 годы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</w:tr>
      <w:tr w:rsidR="00A108BC" w:rsidRPr="001E6F65" w:rsidTr="00C00B8D">
        <w:trPr>
          <w:trHeight w:val="266"/>
        </w:trPr>
        <w:tc>
          <w:tcPr>
            <w:tcW w:w="8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(наименование муниципальной программы (далее – муниципальная программа))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rPr>
          <w:trHeight w:val="206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E6F65">
              <w:rPr>
                <w:color w:val="000000"/>
                <w:sz w:val="16"/>
              </w:rPr>
              <w:t xml:space="preserve">по состоянию </w:t>
            </w:r>
            <w:r w:rsidRPr="001E6F65">
              <w:rPr>
                <w:color w:val="000000"/>
                <w:sz w:val="16"/>
                <w:u w:val="single"/>
              </w:rPr>
              <w:t xml:space="preserve">на 12.09.2019 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A108BC" w:rsidRPr="001E6F65" w:rsidTr="00C00B8D">
        <w:trPr>
          <w:trHeight w:val="19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 руб.</w:t>
            </w:r>
          </w:p>
        </w:tc>
      </w:tr>
      <w:tr w:rsidR="00A108BC" w:rsidRPr="001E6F65" w:rsidTr="00C00B8D">
        <w:trPr>
          <w:trHeight w:val="5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№ п/п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Наименование мероприятия в рамках государственной программы Иркутской области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Наименование мероприятия в рамках муниципальной программы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ВСЕГО: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Федеральный бюджет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Областной бюджет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Местный бюджет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Внебюджетные средства</w:t>
            </w:r>
          </w:p>
        </w:tc>
      </w:tr>
      <w:tr w:rsidR="00A108BC" w:rsidRPr="001E6F65" w:rsidTr="00C00B8D">
        <w:trPr>
          <w:trHeight w:val="42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Государственная программа Иркутской области «Развитие культуры» на 2019 - 2024 годы», утверждённая постановлением Правительства Иркутской области от 06.11.2018 года № 815-пп</w:t>
            </w:r>
          </w:p>
        </w:tc>
      </w:tr>
      <w:tr w:rsidR="00A108BC" w:rsidRPr="001E6F65" w:rsidTr="00C00B8D">
        <w:trPr>
          <w:trHeight w:val="34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1.1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Подпрограмма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</w:tr>
      <w:tr w:rsidR="00A108BC" w:rsidRPr="001E6F65" w:rsidTr="00C00B8D">
        <w:trPr>
          <w:trHeight w:val="107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1.1.1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Основное </w:t>
            </w:r>
            <w:proofErr w:type="gramStart"/>
            <w:r w:rsidRPr="001E6F65">
              <w:rPr>
                <w:color w:val="000000"/>
                <w:sz w:val="16"/>
                <w:szCs w:val="20"/>
              </w:rPr>
              <w:t xml:space="preserve">мероприятие:   </w:t>
            </w:r>
            <w:proofErr w:type="gramEnd"/>
            <w:r w:rsidRPr="001E6F65">
              <w:rPr>
                <w:color w:val="000000"/>
                <w:sz w:val="16"/>
                <w:szCs w:val="20"/>
              </w:rPr>
              <w:t xml:space="preserve">                                                                                                                  "Капитальные ремонты объектов культуры и архивов муниципальной собственности муниципальных образований Иркутской области".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В рамках основного мероприятия осуществляется предоставление субсидий местным бюджетам из областного бюджета на 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софинансирование</w:t>
            </w:r>
            <w:proofErr w:type="spellEnd"/>
            <w:r w:rsidRPr="001E6F65">
              <w:rPr>
                <w:color w:val="000000"/>
                <w:sz w:val="16"/>
                <w:szCs w:val="20"/>
              </w:rPr>
              <w:t xml:space="preserve"> мероприятий по капитальному ремонту объектов муниципальной собственности в сфере культуры.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Капитальный ремонт большого зала и фасада МБКДУ "Дворец культуры"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4 806 600,00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4 181 700,00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624 900,00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0,00</w:t>
            </w:r>
          </w:p>
        </w:tc>
      </w:tr>
      <w:tr w:rsidR="00A108BC" w:rsidRPr="001E6F65" w:rsidTr="00C00B8D">
        <w:trPr>
          <w:trHeight w:val="1075"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Капитальный ремонт фасада МБКДУ "Дворец культуры"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29 501 600,00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25 666 000,00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3 835 600,00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0,00</w:t>
            </w:r>
          </w:p>
        </w:tc>
      </w:tr>
      <w:tr w:rsidR="00A108BC" w:rsidRPr="001E6F65" w:rsidTr="00C00B8D">
        <w:trPr>
          <w:trHeight w:val="45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1.2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Подпрограмма "Государственное управление культурой, архивным делом и сохранение национальной самобытности" на 2019 - 2024 годы</w:t>
            </w:r>
          </w:p>
        </w:tc>
      </w:tr>
      <w:tr w:rsidR="00A108BC" w:rsidRPr="001E6F65" w:rsidTr="00C00B8D">
        <w:trPr>
          <w:trHeight w:val="101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1.2.1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мероприятие: "Поддержка отрасли культуры"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Мероприятие 1.1.1.  Комплектование библиотечного фонда МБУК «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Усольская</w:t>
            </w:r>
            <w:proofErr w:type="spellEnd"/>
            <w:r w:rsidRPr="001E6F65">
              <w:rPr>
                <w:color w:val="000000"/>
                <w:sz w:val="16"/>
                <w:szCs w:val="20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224 045,00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7 201,23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58 623,77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158 220,00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0,00</w:t>
            </w:r>
          </w:p>
        </w:tc>
      </w:tr>
      <w:tr w:rsidR="00A108BC" w:rsidRPr="001E6F65" w:rsidTr="00C00B8D">
        <w:trPr>
          <w:trHeight w:val="57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2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rPr>
          <w:trHeight w:val="31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2.1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Подпрограмма «Государственная политика в сфере экономического развития Иркутской области» на 2019-2024 годы</w:t>
            </w:r>
          </w:p>
        </w:tc>
      </w:tr>
      <w:tr w:rsidR="00A108BC" w:rsidRPr="001E6F65" w:rsidTr="00C00B8D">
        <w:trPr>
          <w:trHeight w:val="199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lastRenderedPageBreak/>
              <w:t>2.1.1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 "Обеспечение эффективного управления экономическим развитием Иркутской области" на 2019-2024 годы.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Субсидии на реализацию перечня проектов народных 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иницатив</w:t>
            </w:r>
            <w:proofErr w:type="spellEnd"/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 1.8.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Усольская</w:t>
            </w:r>
            <w:proofErr w:type="spellEnd"/>
            <w:r w:rsidRPr="001E6F65">
              <w:rPr>
                <w:color w:val="000000"/>
                <w:sz w:val="16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379 305,64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309 946,19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69 359,45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</w:tr>
      <w:tr w:rsidR="00A108BC" w:rsidRPr="001E6F65" w:rsidTr="00C00B8D">
        <w:trPr>
          <w:trHeight w:val="1363"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 1.9. 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2 056 975,00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1 087 499,96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162 500,04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806 975,00</w:t>
            </w:r>
          </w:p>
        </w:tc>
      </w:tr>
      <w:tr w:rsidR="00A108BC" w:rsidRPr="001E6F65" w:rsidTr="00C00B8D">
        <w:trPr>
          <w:trHeight w:val="314"/>
        </w:trPr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ИТОГО: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36 968 525,64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7 201,23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31 303 769,92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4 850 579,49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806 975,00</w:t>
            </w:r>
          </w:p>
        </w:tc>
      </w:tr>
      <w:tr w:rsidR="00A108BC" w:rsidRPr="001E6F65" w:rsidTr="00C00B8D">
        <w:trPr>
          <w:trHeight w:val="454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8BC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  <w:r w:rsidRPr="001E6F65">
              <w:rPr>
                <w:b/>
                <w:bCs/>
                <w:color w:val="000000"/>
                <w:sz w:val="16"/>
                <w:szCs w:val="28"/>
              </w:rPr>
              <w:t xml:space="preserve">Мэр города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8BC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  <w:r w:rsidRPr="001E6F65">
              <w:rPr>
                <w:b/>
                <w:bCs/>
                <w:color w:val="000000"/>
                <w:sz w:val="16"/>
                <w:szCs w:val="28"/>
              </w:rPr>
              <w:t xml:space="preserve">М.В. </w:t>
            </w:r>
            <w:proofErr w:type="spellStart"/>
            <w:r w:rsidRPr="001E6F65">
              <w:rPr>
                <w:b/>
                <w:bCs/>
                <w:color w:val="000000"/>
                <w:sz w:val="16"/>
                <w:szCs w:val="28"/>
              </w:rPr>
              <w:t>Торопкин</w:t>
            </w:r>
            <w:proofErr w:type="spellEnd"/>
          </w:p>
        </w:tc>
      </w:tr>
    </w:tbl>
    <w:p w:rsidR="00A108BC" w:rsidRDefault="00A108BC" w:rsidP="00A108BC">
      <w:pPr>
        <w:tabs>
          <w:tab w:val="left" w:pos="8460"/>
        </w:tabs>
      </w:pPr>
    </w:p>
    <w:p w:rsidR="00A108BC" w:rsidRDefault="00A108BC" w:rsidP="00A108BC">
      <w:pPr>
        <w:tabs>
          <w:tab w:val="left" w:pos="8460"/>
        </w:tabs>
        <w:ind w:left="426" w:firstLine="1134"/>
      </w:pPr>
    </w:p>
    <w:p w:rsidR="00BF35B3" w:rsidRDefault="00BF35B3"/>
    <w:sectPr w:rsidR="00BF35B3" w:rsidSect="00A108BC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BF" w:rsidRDefault="002D21BF">
      <w:r>
        <w:separator/>
      </w:r>
    </w:p>
  </w:endnote>
  <w:endnote w:type="continuationSeparator" w:id="0">
    <w:p w:rsidR="002D21BF" w:rsidRDefault="002D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 w:rsidP="006820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35E3B" w:rsidRDefault="002D21BF" w:rsidP="006820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BF" w:rsidRDefault="002D21BF">
      <w:r>
        <w:separator/>
      </w:r>
    </w:p>
  </w:footnote>
  <w:footnote w:type="continuationSeparator" w:id="0">
    <w:p w:rsidR="002D21BF" w:rsidRDefault="002D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4B" w:rsidRDefault="00F315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226A">
      <w:rPr>
        <w:noProof/>
      </w:rPr>
      <w:t>1</w:t>
    </w:r>
    <w:r>
      <w:fldChar w:fldCharType="end"/>
    </w:r>
  </w:p>
  <w:p w:rsidR="00F3154B" w:rsidRDefault="00F3154B" w:rsidP="00F3154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 w:rsidP="000B71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35E3B" w:rsidRDefault="002D21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226A">
      <w:rPr>
        <w:noProof/>
      </w:rPr>
      <w:t>2</w:t>
    </w:r>
    <w:r>
      <w:fldChar w:fldCharType="end"/>
    </w:r>
  </w:p>
  <w:p w:rsidR="00635E3B" w:rsidRPr="00093614" w:rsidRDefault="002D21BF" w:rsidP="00093614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2D21BF">
    <w:pPr>
      <w:pStyle w:val="a6"/>
      <w:jc w:val="center"/>
    </w:pPr>
  </w:p>
  <w:p w:rsidR="00635E3B" w:rsidRDefault="002D21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11756D"/>
    <w:rsid w:val="002A2219"/>
    <w:rsid w:val="002D21BF"/>
    <w:rsid w:val="002E5DAA"/>
    <w:rsid w:val="003053C5"/>
    <w:rsid w:val="003E4C4E"/>
    <w:rsid w:val="00465AA7"/>
    <w:rsid w:val="005A7B5D"/>
    <w:rsid w:val="005F226A"/>
    <w:rsid w:val="00797B8E"/>
    <w:rsid w:val="00811310"/>
    <w:rsid w:val="00890C2A"/>
    <w:rsid w:val="008975AA"/>
    <w:rsid w:val="008D5795"/>
    <w:rsid w:val="008E18C9"/>
    <w:rsid w:val="009D5BDB"/>
    <w:rsid w:val="009D7566"/>
    <w:rsid w:val="00A108BC"/>
    <w:rsid w:val="00A112E6"/>
    <w:rsid w:val="00AA1EE9"/>
    <w:rsid w:val="00BD1ADE"/>
    <w:rsid w:val="00BF35B3"/>
    <w:rsid w:val="00DC639F"/>
    <w:rsid w:val="00F3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6DBA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1735-B7DD-4D18-A90E-E0220FFD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7240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14</cp:revision>
  <dcterms:created xsi:type="dcterms:W3CDTF">2019-09-23T08:58:00Z</dcterms:created>
  <dcterms:modified xsi:type="dcterms:W3CDTF">2019-11-12T07:02:00Z</dcterms:modified>
</cp:coreProperties>
</file>