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024584A" w14:textId="1479A2DC" w:rsidR="0083440D" w:rsidRDefault="0083440D" w:rsidP="0083440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2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2"/>
      <w:r>
        <w:rPr>
          <w:sz w:val="28"/>
          <w:szCs w:val="28"/>
        </w:rPr>
        <w:t xml:space="preserve">138, площадью 601 кв.м., с кадастровым номером </w:t>
      </w:r>
      <w:bookmarkStart w:id="3" w:name="_Hlk158216371"/>
      <w:bookmarkStart w:id="4" w:name="_Hlk159247512"/>
      <w:r>
        <w:rPr>
          <w:sz w:val="28"/>
          <w:szCs w:val="28"/>
        </w:rPr>
        <w:t>38:31:000017:</w:t>
      </w:r>
      <w:bookmarkEnd w:id="3"/>
      <w:bookmarkEnd w:id="4"/>
      <w:r>
        <w:rPr>
          <w:sz w:val="28"/>
          <w:szCs w:val="28"/>
        </w:rPr>
        <w:t>13,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1D5BEC2C" w:rsidR="00A15397" w:rsidRPr="00F77321" w:rsidRDefault="0083440D" w:rsidP="0083440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r>
        <w:rPr>
          <w:sz w:val="28"/>
          <w:szCs w:val="28"/>
        </w:rPr>
        <w:t>Ульянов Сергей Семенович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 w:rsidR="003B0E69">
        <w:rPr>
          <w:sz w:val="28"/>
          <w:szCs w:val="28"/>
        </w:rPr>
        <w:t>___________________</w:t>
      </w:r>
      <w:r w:rsidR="00D20EB0">
        <w:rPr>
          <w:sz w:val="28"/>
          <w:szCs w:val="28"/>
        </w:rPr>
        <w:t>_______</w:t>
      </w:r>
      <w:r w:rsidR="005852C2">
        <w:rPr>
          <w:sz w:val="28"/>
          <w:szCs w:val="28"/>
        </w:rPr>
        <w:t>__________</w:t>
      </w:r>
      <w:r w:rsidR="00C0369E">
        <w:rPr>
          <w:sz w:val="28"/>
          <w:szCs w:val="28"/>
        </w:rPr>
        <w:t>.</w:t>
      </w:r>
    </w:p>
    <w:p w14:paraId="1F122A31" w14:textId="337849F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5" w:name="_Hlk158216322"/>
      <w:r w:rsidR="0083440D">
        <w:rPr>
          <w:sz w:val="28"/>
          <w:szCs w:val="28"/>
        </w:rPr>
        <w:t xml:space="preserve">Ульянова С.С. </w:t>
      </w:r>
      <w:bookmarkEnd w:id="5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7588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3440D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D14754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2024-02-20T04:57:00Z</dcterms:modified>
</cp:coreProperties>
</file>