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376927">
        <w:rPr>
          <w:sz w:val="28"/>
          <w:szCs w:val="28"/>
        </w:rPr>
        <w:t>Юбилейный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76927">
        <w:rPr>
          <w:sz w:val="28"/>
          <w:szCs w:val="28"/>
        </w:rPr>
        <w:t>112а,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76927">
        <w:rPr>
          <w:sz w:val="28"/>
          <w:szCs w:val="28"/>
        </w:rPr>
        <w:t>номером 38:31:000019:161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76927">
        <w:rPr>
          <w:sz w:val="28"/>
          <w:szCs w:val="28"/>
        </w:rPr>
        <w:t>Михеев Юрий Николаевич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76927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376927">
        <w:rPr>
          <w:sz w:val="28"/>
          <w:szCs w:val="28"/>
        </w:rPr>
        <w:t>Михеева Ю.Н.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0CBB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2023-11-06T04:01:00Z</dcterms:modified>
</cp:coreProperties>
</file>