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EC623F">
        <w:rPr>
          <w:sz w:val="28"/>
          <w:szCs w:val="28"/>
        </w:rPr>
        <w:t>водство «Энергетик-1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BB03C3">
        <w:rPr>
          <w:sz w:val="28"/>
          <w:szCs w:val="28"/>
        </w:rPr>
        <w:t>23, площадью 587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BB03C3">
        <w:rPr>
          <w:sz w:val="28"/>
          <w:szCs w:val="28"/>
        </w:rPr>
        <w:t>номером 38:31:000025:62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31364D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BB03C3">
        <w:rPr>
          <w:sz w:val="28"/>
          <w:szCs w:val="28"/>
        </w:rPr>
        <w:t>Осипова Раиса Павловна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1364D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BB03C3">
        <w:rPr>
          <w:sz w:val="28"/>
          <w:szCs w:val="28"/>
        </w:rPr>
        <w:t>Осиповой Р.П.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413D9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BB03C3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DB2E5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34</cp:revision>
  <cp:lastPrinted>2023-05-03T05:11:00Z</cp:lastPrinted>
  <dcterms:created xsi:type="dcterms:W3CDTF">2022-01-14T05:52:00Z</dcterms:created>
  <dcterms:modified xsi:type="dcterms:W3CDTF">2023-09-12T02:47:00Z</dcterms:modified>
</cp:coreProperties>
</file>