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7CEA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6ACA519" wp14:editId="484683ED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20B1FEA" w14:textId="77777777" w:rsidTr="00E16EB6">
        <w:trPr>
          <w:trHeight w:val="713"/>
        </w:trPr>
        <w:tc>
          <w:tcPr>
            <w:tcW w:w="4936" w:type="dxa"/>
            <w:hideMark/>
          </w:tcPr>
          <w:p w14:paraId="3EBF337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825ED3D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D43D4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C3FD4E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D8D69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4AD9C80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359AA1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DCB610D" w14:textId="77777777" w:rsidR="00FC2D7F" w:rsidRDefault="00FC2D7F" w:rsidP="00FC2D7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 новый», участок №52, площадью 600 кв.м., с кадастровым номером 38:31:000017:88,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DA1B529" w14:textId="2E571D58" w:rsidR="00A15397" w:rsidRPr="00F77321" w:rsidRDefault="00FC2D7F" w:rsidP="00FC2D7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Татарников Олег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FAFCD86" w14:textId="11101714"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FC2D7F">
        <w:rPr>
          <w:sz w:val="28"/>
          <w:szCs w:val="28"/>
        </w:rPr>
        <w:t>Татарникова О.В.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14:paraId="266C602D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6B277AA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7A57C04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2937554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3E08E31E" w14:textId="77777777" w:rsidR="00165A19" w:rsidRDefault="00165A19" w:rsidP="00165A19">
      <w:pPr>
        <w:autoSpaceDE/>
        <w:jc w:val="both"/>
        <w:rPr>
          <w:lang w:eastAsia="en-US"/>
        </w:rPr>
      </w:pPr>
    </w:p>
    <w:p w14:paraId="75FDDA4D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C2D7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CFBE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2024-02-02T06:03:00Z</dcterms:modified>
</cp:coreProperties>
</file>