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365DB9A" w14:textId="77777777" w:rsidR="00B71D38" w:rsidRDefault="00B71D38" w:rsidP="00B71D3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«Здоровье», участок № 331, </w:t>
      </w:r>
      <w:r>
        <w:rPr>
          <w:sz w:val="28"/>
          <w:szCs w:val="28"/>
        </w:rPr>
        <w:t xml:space="preserve"> площадью 603 кв.м., с кадастровым номером 38:31:000006:351,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047E3BE6" w:rsidR="00A15397" w:rsidRPr="00F77321" w:rsidRDefault="00B71D38" w:rsidP="00B71D3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Спиридонова Надежда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2A594D0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71D38">
        <w:rPr>
          <w:sz w:val="28"/>
          <w:szCs w:val="28"/>
        </w:rPr>
        <w:t>Спиридоновой Н.Г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B71D38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2023-11-28T03:12:00Z</dcterms:modified>
</cp:coreProperties>
</file>