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465FB8">
        <w:rPr>
          <w:sz w:val="28"/>
          <w:szCs w:val="28"/>
        </w:rPr>
        <w:t>Елочка»</w:t>
      </w:r>
      <w:r w:rsidR="006C523B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65FB8">
        <w:rPr>
          <w:sz w:val="28"/>
          <w:szCs w:val="28"/>
        </w:rPr>
        <w:t>81а, площадью 800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65FB8">
        <w:rPr>
          <w:sz w:val="28"/>
          <w:szCs w:val="28"/>
        </w:rPr>
        <w:t>номером 38:31:000005:137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465FB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65FB8">
        <w:rPr>
          <w:sz w:val="28"/>
          <w:szCs w:val="28"/>
        </w:rPr>
        <w:t>Лебедева Алена Витальевна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65FB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65FB8">
        <w:rPr>
          <w:sz w:val="28"/>
          <w:szCs w:val="28"/>
        </w:rPr>
        <w:t>Лебедевой А.В.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7131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2023-11-05T06:59:00Z</dcterms:modified>
</cp:coreProperties>
</file>