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4618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14618">
        <w:rPr>
          <w:sz w:val="28"/>
          <w:szCs w:val="28"/>
        </w:rPr>
        <w:t>300, площадью 1100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14618">
        <w:rPr>
          <w:sz w:val="28"/>
          <w:szCs w:val="28"/>
        </w:rPr>
        <w:t>номером 38:31:000005:296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14618">
        <w:rPr>
          <w:sz w:val="28"/>
          <w:szCs w:val="28"/>
        </w:rPr>
        <w:t>Красильников Александр Викторович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76927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D14618">
        <w:rPr>
          <w:sz w:val="28"/>
          <w:szCs w:val="28"/>
        </w:rPr>
        <w:t>Красильникова А.В.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76927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618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8D47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54</cp:revision>
  <cp:lastPrinted>2023-05-03T05:11:00Z</cp:lastPrinted>
  <dcterms:created xsi:type="dcterms:W3CDTF">2022-01-14T05:52:00Z</dcterms:created>
  <dcterms:modified xsi:type="dcterms:W3CDTF">2023-11-06T04:10:00Z</dcterms:modified>
</cp:coreProperties>
</file>