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83995">
        <w:rPr>
          <w:sz w:val="28"/>
          <w:szCs w:val="28"/>
        </w:rPr>
        <w:t>Иркутская область, г. Усолье-Сибирское, ул. Энгельса, дворовая часть дома № 24, площадью 16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D83995">
        <w:rPr>
          <w:sz w:val="28"/>
          <w:szCs w:val="28"/>
        </w:rPr>
        <w:t xml:space="preserve"> 38:31:000039:75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 xml:space="preserve">для </w:t>
      </w:r>
      <w:r w:rsidR="00D83995">
        <w:rPr>
          <w:sz w:val="28"/>
          <w:szCs w:val="28"/>
        </w:rPr>
        <w:t>строительства личной кладовой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D83995">
        <w:rPr>
          <w:sz w:val="28"/>
          <w:szCs w:val="28"/>
        </w:rPr>
        <w:t>Кустова</w:t>
      </w:r>
      <w:proofErr w:type="spellEnd"/>
      <w:r w:rsidR="00D83995">
        <w:rPr>
          <w:sz w:val="28"/>
          <w:szCs w:val="28"/>
        </w:rPr>
        <w:t xml:space="preserve"> </w:t>
      </w:r>
      <w:r w:rsidR="00A762FE">
        <w:rPr>
          <w:sz w:val="28"/>
          <w:szCs w:val="28"/>
        </w:rPr>
        <w:t>Елена Анатольевна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D8399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пожизненного наследу</w:t>
      </w:r>
      <w:r w:rsidR="00A762FE">
        <w:rPr>
          <w:sz w:val="28"/>
          <w:szCs w:val="28"/>
        </w:rPr>
        <w:t>емого владения гр. Кустовой Е.А.</w:t>
      </w:r>
      <w:bookmarkStart w:id="0" w:name="_GoBack"/>
      <w:bookmarkEnd w:id="0"/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762FE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D83995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0D7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2023-12-08T06:58:00Z</dcterms:created>
  <dcterms:modified xsi:type="dcterms:W3CDTF">2023-12-08T06:58:00Z</dcterms:modified>
</cp:coreProperties>
</file>