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39080F1" w:rsidR="002374B6" w:rsidRDefault="002374B6" w:rsidP="00526FCF">
      <w:pPr>
        <w:numPr>
          <w:ilvl w:val="0"/>
          <w:numId w:val="1"/>
        </w:numPr>
        <w:tabs>
          <w:tab w:val="left" w:pos="1418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Интернациональная, д. 8, кв. 32, площадью 45,90 кв.м., с кадастровым номером 38:31:00002</w:t>
      </w:r>
      <w:r w:rsidR="001E69AF">
        <w:rPr>
          <w:sz w:val="28"/>
          <w:szCs w:val="28"/>
        </w:rPr>
        <w:t>9</w:t>
      </w:r>
      <w:r>
        <w:rPr>
          <w:sz w:val="28"/>
          <w:szCs w:val="28"/>
        </w:rPr>
        <w:t>:</w:t>
      </w:r>
      <w:r w:rsidR="001E69AF">
        <w:rPr>
          <w:sz w:val="28"/>
          <w:szCs w:val="28"/>
        </w:rPr>
        <w:t>1910</w:t>
      </w:r>
      <w:r>
        <w:rPr>
          <w:sz w:val="28"/>
          <w:szCs w:val="28"/>
        </w:rPr>
        <w:t>, владеющим данным жилым помещением на праве долевой собственности выявлен:</w:t>
      </w:r>
    </w:p>
    <w:bookmarkEnd w:id="0"/>
    <w:p w14:paraId="04C52402" w14:textId="23077AC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374B6">
        <w:rPr>
          <w:sz w:val="28"/>
          <w:szCs w:val="28"/>
        </w:rPr>
        <w:t>Котовщиков Игорь Валерьевич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89B182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374B6">
        <w:rPr>
          <w:sz w:val="28"/>
          <w:szCs w:val="28"/>
        </w:rPr>
        <w:t>Котовщикова И.В.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5</cp:revision>
  <cp:lastPrinted>2023-05-03T05:11:00Z</cp:lastPrinted>
  <dcterms:created xsi:type="dcterms:W3CDTF">2023-09-15T03:43:00Z</dcterms:created>
  <dcterms:modified xsi:type="dcterms:W3CDTF">2023-09-19T06:15:00Z</dcterms:modified>
</cp:coreProperties>
</file>