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037CABC" w14:textId="77777777" w:rsidR="00B810B0" w:rsidRDefault="00B810B0" w:rsidP="00B810B0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Толбухина, д. 50, кв. 18, площадью 41,20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38:31:000038:488, владеющим данным жилым помещением на праве собственности выявлена:</w:t>
      </w:r>
    </w:p>
    <w:p w14:paraId="04C52402" w14:textId="56A0B01F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B810B0">
        <w:rPr>
          <w:sz w:val="28"/>
          <w:szCs w:val="28"/>
        </w:rPr>
        <w:t>Качалова Эльвира Леонидовна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3460FC7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810B0">
        <w:rPr>
          <w:sz w:val="28"/>
          <w:szCs w:val="28"/>
        </w:rPr>
        <w:t xml:space="preserve">Качаловой Э.Л.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810B0"/>
    <w:rsid w:val="00C0369E"/>
    <w:rsid w:val="00C32481"/>
    <w:rsid w:val="00C65607"/>
    <w:rsid w:val="00C81BB1"/>
    <w:rsid w:val="00CF2E1F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2023-10-02T02:13:00Z</dcterms:created>
  <dcterms:modified xsi:type="dcterms:W3CDTF">2023-10-02T02:13:00Z</dcterms:modified>
</cp:coreProperties>
</file>