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4F61FE7E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480FD8">
        <w:rPr>
          <w:sz w:val="28"/>
          <w:szCs w:val="28"/>
        </w:rPr>
        <w:t>Иркутская область, г. Усолье-Сибирское, пр-т Ленинский, д. 26, кв. 12, площадью 68,3 кв.м., с кадастровым номером 38:31:000055:4654,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bookmarkEnd w:id="0"/>
    <w:p w14:paraId="04C52402" w14:textId="780BBE6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80FD8">
        <w:rPr>
          <w:sz w:val="28"/>
          <w:szCs w:val="28"/>
        </w:rPr>
        <w:t>Хайрулин Михаил Каримович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8F34C2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80FD8">
        <w:rPr>
          <w:sz w:val="28"/>
          <w:szCs w:val="28"/>
        </w:rPr>
        <w:t>Хайрулин</w:t>
      </w:r>
      <w:r w:rsidR="00480FD8">
        <w:rPr>
          <w:sz w:val="28"/>
          <w:szCs w:val="28"/>
        </w:rPr>
        <w:t>а М.К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145B3"/>
    <w:rsid w:val="0046100E"/>
    <w:rsid w:val="00480FD8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2023-09-18T08:33:00Z</dcterms:created>
  <dcterms:modified xsi:type="dcterms:W3CDTF">2024-07-17T07:12:00Z</dcterms:modified>
</cp:coreProperties>
</file>