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A75CB85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 xml:space="preserve">, расположенного по адресу: </w:t>
      </w:r>
      <w:r w:rsidR="00EA5B72">
        <w:rPr>
          <w:sz w:val="28"/>
          <w:szCs w:val="28"/>
        </w:rPr>
        <w:t xml:space="preserve">Иркутская область, г. Усолье-Сибирское, </w:t>
      </w:r>
      <w:r w:rsidR="00632159">
        <w:rPr>
          <w:sz w:val="28"/>
          <w:szCs w:val="28"/>
        </w:rPr>
        <w:t>пр-т Красных партизан, д. 39, кв. 13, площадью 51.90 кв.м., с кадастровым номером 38:31:000055:5518, 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p w14:paraId="04C52402" w14:textId="30CC6D23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A08FF">
        <w:rPr>
          <w:sz w:val="28"/>
          <w:szCs w:val="28"/>
        </w:rPr>
        <w:t xml:space="preserve"> </w:t>
      </w:r>
      <w:r w:rsidR="00632159">
        <w:rPr>
          <w:sz w:val="28"/>
          <w:szCs w:val="28"/>
        </w:rPr>
        <w:t>Серебренников Александр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7392F3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32159">
        <w:rPr>
          <w:sz w:val="28"/>
          <w:szCs w:val="28"/>
        </w:rPr>
        <w:t>Серебренников</w:t>
      </w:r>
      <w:r w:rsidR="00F91E90">
        <w:rPr>
          <w:sz w:val="28"/>
          <w:szCs w:val="28"/>
        </w:rPr>
        <w:t>а</w:t>
      </w:r>
      <w:r w:rsidR="00632159">
        <w:rPr>
          <w:sz w:val="28"/>
          <w:szCs w:val="28"/>
        </w:rPr>
        <w:t xml:space="preserve"> А.В</w:t>
      </w:r>
      <w:r w:rsidR="0072705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2586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A08FF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2159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A5B72"/>
    <w:rsid w:val="00EB1785"/>
    <w:rsid w:val="00ED1EA6"/>
    <w:rsid w:val="00F32FE3"/>
    <w:rsid w:val="00F34726"/>
    <w:rsid w:val="00F43FF6"/>
    <w:rsid w:val="00F54318"/>
    <w:rsid w:val="00F77321"/>
    <w:rsid w:val="00F91E90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7</cp:revision>
  <cp:lastPrinted>2023-05-03T05:11:00Z</cp:lastPrinted>
  <dcterms:created xsi:type="dcterms:W3CDTF">2023-08-22T02:53:00Z</dcterms:created>
  <dcterms:modified xsi:type="dcterms:W3CDTF">2023-11-29T06:36:00Z</dcterms:modified>
</cp:coreProperties>
</file>