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049CBD2" w14:textId="77777777" w:rsidR="00570BAD" w:rsidRDefault="00570BAD" w:rsidP="00570BAD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Усолье-Сибирское, ул. Коростова, д. 37, кв. 7, площадью 44,90 кв.м., с кадастровым номером 38:31:000020:1582, владеющим данным жилым помещением на праве общей долевой собственности выявлен:</w:t>
      </w:r>
    </w:p>
    <w:bookmarkEnd w:id="0"/>
    <w:p w14:paraId="04C52402" w14:textId="04A1203C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570BAD">
        <w:rPr>
          <w:sz w:val="28"/>
          <w:szCs w:val="28"/>
        </w:rPr>
        <w:t>Кудыкин Сергей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5555313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76EBB">
        <w:rPr>
          <w:sz w:val="28"/>
          <w:szCs w:val="28"/>
        </w:rPr>
        <w:t>Кудыкина С.А.</w:t>
      </w:r>
      <w:r w:rsidR="00C76EBB" w:rsidRPr="000C3D16">
        <w:rPr>
          <w:sz w:val="28"/>
          <w:szCs w:val="28"/>
        </w:rPr>
        <w:t xml:space="preserve"> </w:t>
      </w:r>
      <w:r w:rsidR="00570BAD" w:rsidRPr="000C3D16">
        <w:rPr>
          <w:sz w:val="28"/>
          <w:szCs w:val="28"/>
        </w:rPr>
        <w:t>на</w:t>
      </w:r>
      <w:r w:rsidR="00570BAD">
        <w:rPr>
          <w:sz w:val="28"/>
          <w:szCs w:val="28"/>
        </w:rPr>
        <w:t xml:space="preserve"> 1/6 </w:t>
      </w:r>
      <w:r w:rsidR="00CF1F7F">
        <w:rPr>
          <w:sz w:val="28"/>
          <w:szCs w:val="28"/>
        </w:rPr>
        <w:t>дол</w:t>
      </w:r>
      <w:r w:rsidR="00570BAD">
        <w:rPr>
          <w:sz w:val="28"/>
          <w:szCs w:val="28"/>
        </w:rPr>
        <w:t>и</w:t>
      </w:r>
      <w:r w:rsidR="00CF1F7F">
        <w:rPr>
          <w:sz w:val="28"/>
          <w:szCs w:val="28"/>
        </w:rPr>
        <w:t xml:space="preserve"> объекта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40575"/>
    <w:rsid w:val="00570BAD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76EBB"/>
    <w:rsid w:val="00CF1F7F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2023-10-24T05:47:00Z</dcterms:created>
  <dcterms:modified xsi:type="dcterms:W3CDTF">2023-10-24T05:48:00Z</dcterms:modified>
</cp:coreProperties>
</file>